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CA" w:rsidRDefault="002145CA" w:rsidP="002145CA">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2145CA" w:rsidRDefault="002145CA" w:rsidP="002145CA">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145CA">
        <w:tc>
          <w:tcPr>
            <w:tcW w:w="5103" w:type="dxa"/>
          </w:tcPr>
          <w:p w:rsidR="002145CA" w:rsidRDefault="002145CA">
            <w:pPr>
              <w:autoSpaceDE w:val="0"/>
              <w:autoSpaceDN w:val="0"/>
              <w:adjustRightInd w:val="0"/>
              <w:spacing w:after="0" w:line="240" w:lineRule="auto"/>
              <w:rPr>
                <w:rFonts w:ascii="Arial" w:hAnsi="Arial" w:cs="Arial"/>
                <w:sz w:val="20"/>
                <w:szCs w:val="20"/>
              </w:rPr>
            </w:pPr>
            <w:r>
              <w:rPr>
                <w:rFonts w:ascii="Arial" w:hAnsi="Arial" w:cs="Arial"/>
                <w:sz w:val="20"/>
                <w:szCs w:val="20"/>
              </w:rPr>
              <w:t>23 февраля 2013 года</w:t>
            </w:r>
          </w:p>
        </w:tc>
        <w:tc>
          <w:tcPr>
            <w:tcW w:w="5103" w:type="dxa"/>
          </w:tcPr>
          <w:p w:rsidR="002145CA" w:rsidRDefault="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15-ФЗ</w:t>
            </w:r>
          </w:p>
        </w:tc>
      </w:tr>
    </w:tbl>
    <w:p w:rsidR="002145CA" w:rsidRDefault="002145CA" w:rsidP="002145CA">
      <w:pPr>
        <w:pBdr>
          <w:top w:val="single" w:sz="6" w:space="0" w:color="auto"/>
        </w:pBdr>
        <w:autoSpaceDE w:val="0"/>
        <w:autoSpaceDN w:val="0"/>
        <w:adjustRightInd w:val="0"/>
        <w:spacing w:before="100" w:after="100" w:line="240" w:lineRule="auto"/>
        <w:jc w:val="both"/>
        <w:rPr>
          <w:rFonts w:ascii="Arial" w:hAnsi="Arial" w:cs="Arial"/>
          <w:sz w:val="2"/>
          <w:szCs w:val="2"/>
        </w:rPr>
      </w:pPr>
    </w:p>
    <w:p w:rsidR="002145CA" w:rsidRDefault="002145CA" w:rsidP="002145CA">
      <w:pPr>
        <w:autoSpaceDE w:val="0"/>
        <w:autoSpaceDN w:val="0"/>
        <w:adjustRightInd w:val="0"/>
        <w:spacing w:after="0" w:line="240" w:lineRule="auto"/>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ОХРАНЕ ЗДОРОВЬЯ ГРАЖДАН</w:t>
      </w: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ВОЗДЕЙСТВИЯ ОКРУЖАЮЩЕГО ТАБАЧНОГО ДЫМА И ПОСЛЕДСТВИЙ</w:t>
      </w:r>
    </w:p>
    <w:p w:rsidR="002145CA" w:rsidRDefault="002145CA" w:rsidP="002145C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 февраля 2013 года</w:t>
      </w:r>
    </w:p>
    <w:p w:rsidR="002145CA" w:rsidRDefault="002145CA" w:rsidP="002145CA">
      <w:pPr>
        <w:autoSpaceDE w:val="0"/>
        <w:autoSpaceDN w:val="0"/>
        <w:adjustRightInd w:val="0"/>
        <w:spacing w:after="0" w:line="240" w:lineRule="auto"/>
        <w:jc w:val="right"/>
        <w:rPr>
          <w:rFonts w:ascii="Arial" w:hAnsi="Arial" w:cs="Arial"/>
          <w:sz w:val="20"/>
          <w:szCs w:val="20"/>
        </w:rPr>
      </w:pP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 февраля 2013 года</w:t>
      </w:r>
    </w:p>
    <w:p w:rsidR="002145CA" w:rsidRDefault="002145CA" w:rsidP="002145C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45CA">
        <w:trPr>
          <w:jc w:val="center"/>
        </w:trPr>
        <w:tc>
          <w:tcPr>
            <w:tcW w:w="10147" w:type="dxa"/>
            <w:tcBorders>
              <w:left w:val="single" w:sz="24" w:space="0" w:color="CED3F1"/>
              <w:right w:val="single" w:sz="24" w:space="0" w:color="F4F3F8"/>
            </w:tcBorders>
            <w:shd w:val="clear" w:color="auto" w:fill="F4F3F8"/>
          </w:tcPr>
          <w:p w:rsidR="002145CA" w:rsidRDefault="002145C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145CA" w:rsidRDefault="002145C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14.10.2014 </w:t>
            </w:r>
            <w:hyperlink r:id="rId5" w:history="1">
              <w:r>
                <w:rPr>
                  <w:rFonts w:ascii="Arial" w:hAnsi="Arial" w:cs="Arial"/>
                  <w:color w:val="0000FF"/>
                  <w:sz w:val="20"/>
                  <w:szCs w:val="20"/>
                </w:rPr>
                <w:t>N 307-ФЗ</w:t>
              </w:r>
            </w:hyperlink>
            <w:r>
              <w:rPr>
                <w:rFonts w:ascii="Arial" w:hAnsi="Arial" w:cs="Arial"/>
                <w:color w:val="392C69"/>
                <w:sz w:val="20"/>
                <w:szCs w:val="20"/>
              </w:rPr>
              <w:t>,</w:t>
            </w:r>
          </w:p>
          <w:p w:rsidR="002145CA" w:rsidRDefault="002145C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6" w:history="1">
              <w:r>
                <w:rPr>
                  <w:rFonts w:ascii="Arial" w:hAnsi="Arial" w:cs="Arial"/>
                  <w:color w:val="0000FF"/>
                  <w:sz w:val="20"/>
                  <w:szCs w:val="20"/>
                </w:rPr>
                <w:t>N 530-ФЗ</w:t>
              </w:r>
            </w:hyperlink>
            <w:r>
              <w:rPr>
                <w:rFonts w:ascii="Arial" w:hAnsi="Arial" w:cs="Arial"/>
                <w:color w:val="392C69"/>
                <w:sz w:val="20"/>
                <w:szCs w:val="20"/>
              </w:rPr>
              <w:t xml:space="preserve">, от 30.12.2015 </w:t>
            </w:r>
            <w:hyperlink r:id="rId7" w:history="1">
              <w:r>
                <w:rPr>
                  <w:rFonts w:ascii="Arial" w:hAnsi="Arial" w:cs="Arial"/>
                  <w:color w:val="0000FF"/>
                  <w:sz w:val="20"/>
                  <w:szCs w:val="20"/>
                </w:rPr>
                <w:t>N 456-ФЗ</w:t>
              </w:r>
            </w:hyperlink>
            <w:r>
              <w:rPr>
                <w:rFonts w:ascii="Arial" w:hAnsi="Arial" w:cs="Arial"/>
                <w:color w:val="392C69"/>
                <w:sz w:val="20"/>
                <w:szCs w:val="20"/>
              </w:rPr>
              <w:t>,</w:t>
            </w:r>
          </w:p>
          <w:p w:rsidR="002145CA" w:rsidRDefault="002145C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26.04.2016 </w:t>
            </w:r>
            <w:hyperlink r:id="rId8" w:history="1">
              <w:r>
                <w:rPr>
                  <w:rFonts w:ascii="Arial" w:hAnsi="Arial" w:cs="Arial"/>
                  <w:color w:val="0000FF"/>
                  <w:sz w:val="20"/>
                  <w:szCs w:val="20"/>
                </w:rPr>
                <w:t>N 115-ФЗ</w:t>
              </w:r>
            </w:hyperlink>
            <w:r>
              <w:rPr>
                <w:rFonts w:ascii="Arial" w:hAnsi="Arial" w:cs="Arial"/>
                <w:color w:val="392C69"/>
                <w:sz w:val="20"/>
                <w:szCs w:val="20"/>
              </w:rPr>
              <w:t xml:space="preserve">, от 28.12.2016 </w:t>
            </w:r>
            <w:hyperlink r:id="rId9" w:history="1">
              <w:r>
                <w:rPr>
                  <w:rFonts w:ascii="Arial" w:hAnsi="Arial" w:cs="Arial"/>
                  <w:color w:val="0000FF"/>
                  <w:sz w:val="20"/>
                  <w:szCs w:val="20"/>
                </w:rPr>
                <w:t>N 471-ФЗ</w:t>
              </w:r>
            </w:hyperlink>
            <w:r>
              <w:rPr>
                <w:rFonts w:ascii="Arial" w:hAnsi="Arial" w:cs="Arial"/>
                <w:color w:val="392C69"/>
                <w:sz w:val="20"/>
                <w:szCs w:val="20"/>
              </w:rPr>
              <w:t>)</w:t>
            </w:r>
          </w:p>
        </w:tc>
      </w:tr>
    </w:tbl>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Рамочной </w:t>
      </w:r>
      <w:hyperlink r:id="rId10" w:history="1">
        <w:r>
          <w:rPr>
            <w:rFonts w:ascii="Arial" w:hAnsi="Arial" w:cs="Arial"/>
            <w:color w:val="0000FF"/>
            <w:sz w:val="20"/>
            <w:szCs w:val="20"/>
          </w:rPr>
          <w:t>конвенцией</w:t>
        </w:r>
      </w:hyperlink>
      <w:r>
        <w:rPr>
          <w:rFonts w:ascii="Arial" w:hAnsi="Arial" w:cs="Arial"/>
          <w:sz w:val="20"/>
          <w:szCs w:val="20"/>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понятия: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курение табака - использование табачных изделий в целях вдыхания дыма, возникающего от их тления;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потребление табака - курение табака, сосание, жевание, нюханье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w:t>
      </w:r>
      <w:r>
        <w:rPr>
          <w:rFonts w:ascii="Arial" w:hAnsi="Arial" w:cs="Arial"/>
          <w:sz w:val="20"/>
          <w:szCs w:val="20"/>
        </w:rPr>
        <w:lastRenderedPageBreak/>
        <w:t>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Иные понятия используются в настоящем Федеральном законе в значениях, определенных Рамочной </w:t>
      </w:r>
      <w:hyperlink r:id="rId11" w:history="1">
        <w:r>
          <w:rPr>
            <w:rFonts w:ascii="Arial" w:hAnsi="Arial" w:cs="Arial"/>
            <w:color w:val="0000FF"/>
            <w:sz w:val="20"/>
            <w:szCs w:val="20"/>
          </w:rPr>
          <w:t>конвенцией</w:t>
        </w:r>
      </w:hyperlink>
      <w:r>
        <w:rPr>
          <w:rFonts w:ascii="Arial" w:hAnsi="Arial" w:cs="Arial"/>
          <w:sz w:val="20"/>
          <w:szCs w:val="20"/>
        </w:rPr>
        <w:t xml:space="preserve"> Всемирной организации здравоохранения по борьбе против табака,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22 декабря 2008 года N 268-ФЗ "Технический регламент на табачную продукцию",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21 ноября 2011 года N 323-ФЗ "Об основах охраны здоровья граждан в Российской Федерации",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охраны здоровья граждан от воздействия окружающего табачного дыма и последствий потребления табака являются: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прав граждан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приоритет охраны здоровья граждан перед интересами табачных организаций;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информирование населения о вреде потребления табака и вредном воздействии окружающего табачного дыма;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w:t>
      </w:r>
      <w:r>
        <w:rPr>
          <w:rFonts w:ascii="Arial" w:hAnsi="Arial" w:cs="Arial"/>
          <w:sz w:val="20"/>
          <w:szCs w:val="20"/>
        </w:rPr>
        <w:lastRenderedPageBreak/>
        <w:t>законодательства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от 14.10.2014 N 307-ФЗ)</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w:t>
      </w:r>
      <w:r>
        <w:rPr>
          <w:rFonts w:ascii="Arial" w:hAnsi="Arial" w:cs="Arial"/>
          <w:sz w:val="20"/>
          <w:szCs w:val="20"/>
        </w:rPr>
        <w:lastRenderedPageBreak/>
        <w:t>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Взаимодействие органов государственной власти и органов местного самоуправления с табачными организациями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сфере охраны здоровья граждан от воздействия окружающего табачного дыма и последствий потребления табака граждане имеют право на: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медицинскую помощь, направленную на прекращение потребления табака и лечение табачной зависимости;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сфере охраны здоровья граждан от воздействия окружающего табачного дыма и последствий потребления табака граждане обязаны:</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14.10.2014 N 307-ФЗ)</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запрета курения табака на отдельных территориях, в помещениях и на объектах;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ценовые и налоговые меры, направленные на сокращение спроса на табачные изделия;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просвещение населения и информирование его о вреде потребления табака и вредном воздействии окружающего табачного дыма;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запрета рекламы и стимулирования продажи табака, спонсорства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предотвращение незаконной торговли табачной продукцией и табачными изделиями;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ограничение торговли табачной продукцией и табачными изделиями;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Запрет курения табака на отдельных территориях, в помещениях и на объектах</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4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территориях и в помещениях, предназначенных для оказания медицинских, реабилитационных и санаторно-курортных услуг;</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 w:name="Par138"/>
      <w:bookmarkEnd w:id="1"/>
      <w:r>
        <w:rPr>
          <w:rFonts w:ascii="Arial" w:hAnsi="Arial" w:cs="Arial"/>
          <w:sz w:val="20"/>
          <w:szCs w:val="20"/>
        </w:rPr>
        <w:t>3) в поездах дальнего следования, на судах, находящихся в дальнем плавании, при оказании услуг по перевозкам пассажиров;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w:t>
      </w:r>
      <w:r>
        <w:rPr>
          <w:rFonts w:ascii="Arial" w:hAnsi="Arial" w:cs="Arial"/>
          <w:sz w:val="20"/>
          <w:szCs w:val="20"/>
        </w:rPr>
        <w:lastRenderedPageBreak/>
        <w:t>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2" w:name="Par140"/>
      <w:bookmarkEnd w:id="2"/>
      <w:r>
        <w:rPr>
          <w:rFonts w:ascii="Arial" w:hAnsi="Arial" w:cs="Arial"/>
          <w:sz w:val="20"/>
          <w:szCs w:val="20"/>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3" w:name="Par141"/>
      <w:bookmarkEnd w:id="3"/>
      <w:r>
        <w:rPr>
          <w:rFonts w:ascii="Arial" w:hAnsi="Arial" w:cs="Arial"/>
          <w:sz w:val="20"/>
          <w:szCs w:val="20"/>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помещениях социальных служб;</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помещениях, занятых органами государственной власти, органами местного самоуправления;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рабочих местах и в рабочих зонах, организованных в помещениях;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лифтах и помещениях общего пользования многоквартирных домов;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детских площадках и в границах территорий, занятых пляжами;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4" w:name="Par147"/>
      <w:bookmarkEnd w:id="4"/>
      <w:r>
        <w:rPr>
          <w:rFonts w:ascii="Arial" w:hAnsi="Arial" w:cs="Arial"/>
          <w:sz w:val="20"/>
          <w:szCs w:val="20"/>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автозаправочных станциях.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5" w:name="Par149"/>
      <w:bookmarkEnd w:id="5"/>
      <w:r>
        <w:rPr>
          <w:rFonts w:ascii="Arial" w:hAnsi="Arial" w:cs="Arial"/>
          <w:sz w:val="20"/>
          <w:szCs w:val="20"/>
        </w:rPr>
        <w:t>2. На основании решения собственника имущества или иного лица, уполномоченного на то собственником имущества, допускается курение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8" w:history="1">
        <w:r>
          <w:rPr>
            <w:rFonts w:ascii="Arial" w:hAnsi="Arial" w:cs="Arial"/>
            <w:color w:val="0000FF"/>
            <w:sz w:val="20"/>
            <w:szCs w:val="20"/>
          </w:rPr>
          <w:t>Требования</w:t>
        </w:r>
      </w:hyperlink>
      <w:r>
        <w:rPr>
          <w:rFonts w:ascii="Arial" w:hAnsi="Arial" w:cs="Arial"/>
          <w:sz w:val="20"/>
          <w:szCs w:val="20"/>
        </w:rP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9" w:history="1">
        <w:r>
          <w:rPr>
            <w:rFonts w:ascii="Arial" w:hAnsi="Arial" w:cs="Arial"/>
            <w:color w:val="0000FF"/>
            <w:sz w:val="20"/>
            <w:szCs w:val="20"/>
          </w:rPr>
          <w:t>требования</w:t>
        </w:r>
      </w:hyperlink>
      <w:r>
        <w:rPr>
          <w:rFonts w:ascii="Arial" w:hAnsi="Arial" w:cs="Arial"/>
          <w:sz w:val="20"/>
          <w:szCs w:val="20"/>
        </w:rP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57"/>
      <w:bookmarkEnd w:id="6"/>
      <w:r>
        <w:rPr>
          <w:rFonts w:ascii="Arial" w:eastAsiaTheme="minorHAnsi" w:hAnsi="Arial" w:cs="Arial"/>
          <w:color w:val="auto"/>
          <w:sz w:val="20"/>
          <w:szCs w:val="20"/>
        </w:rPr>
        <w:t>Статья 13. Ценовые и налоговые меры, направленные на сокращение спроса на табачные изделия</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45CA">
        <w:trPr>
          <w:jc w:val="center"/>
        </w:trPr>
        <w:tc>
          <w:tcPr>
            <w:tcW w:w="10147" w:type="dxa"/>
            <w:tcBorders>
              <w:left w:val="single" w:sz="24" w:space="0" w:color="CED3F1"/>
              <w:right w:val="single" w:sz="24" w:space="0" w:color="F4F3F8"/>
            </w:tcBorders>
            <w:shd w:val="clear" w:color="auto" w:fill="F4F3F8"/>
          </w:tcPr>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предупредительных надписях о вреде потребления табачных изделий см. Федеральный </w:t>
            </w:r>
            <w:hyperlink r:id="rId21" w:history="1">
              <w:r>
                <w:rPr>
                  <w:rFonts w:ascii="Arial" w:hAnsi="Arial" w:cs="Arial"/>
                  <w:color w:val="0000FF"/>
                  <w:sz w:val="20"/>
                  <w:szCs w:val="20"/>
                </w:rPr>
                <w:t>закон</w:t>
              </w:r>
            </w:hyperlink>
            <w:r>
              <w:rPr>
                <w:rFonts w:ascii="Arial" w:hAnsi="Arial" w:cs="Arial"/>
                <w:color w:val="392C69"/>
                <w:sz w:val="20"/>
                <w:szCs w:val="20"/>
              </w:rPr>
              <w:t xml:space="preserve"> от 22.12.2008 N 268-ФЗ, Приказы Минздравсоцразвития России от 05.05.2012 </w:t>
            </w:r>
            <w:hyperlink r:id="rId22" w:history="1">
              <w:r>
                <w:rPr>
                  <w:rFonts w:ascii="Arial" w:hAnsi="Arial" w:cs="Arial"/>
                  <w:color w:val="0000FF"/>
                  <w:sz w:val="20"/>
                  <w:szCs w:val="20"/>
                </w:rPr>
                <w:t>N 490н</w:t>
              </w:r>
            </w:hyperlink>
            <w:r>
              <w:rPr>
                <w:rFonts w:ascii="Arial" w:hAnsi="Arial" w:cs="Arial"/>
                <w:color w:val="392C69"/>
                <w:sz w:val="20"/>
                <w:szCs w:val="20"/>
              </w:rPr>
              <w:t xml:space="preserve">, от 28.02.2005 </w:t>
            </w:r>
            <w:hyperlink r:id="rId23" w:history="1">
              <w:r>
                <w:rPr>
                  <w:rFonts w:ascii="Arial" w:hAnsi="Arial" w:cs="Arial"/>
                  <w:color w:val="0000FF"/>
                  <w:sz w:val="20"/>
                  <w:szCs w:val="20"/>
                </w:rPr>
                <w:t>N 163</w:t>
              </w:r>
            </w:hyperlink>
            <w:r>
              <w:rPr>
                <w:rFonts w:ascii="Arial" w:hAnsi="Arial" w:cs="Arial"/>
                <w:color w:val="392C69"/>
                <w:sz w:val="20"/>
                <w:szCs w:val="20"/>
              </w:rPr>
              <w:t>.</w:t>
            </w:r>
          </w:p>
        </w:tc>
      </w:tr>
    </w:tbl>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Просвещение населения и информирование его о вреде потребления табака и вредном воздействии окружающего табачного дыма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преимуществах прекращения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отрицательных медицинских, демографических и социально-экономических последствиях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табачной промышленности.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Основные направления и цели просвещения населения определяются в рамках информационно-коммуникационной </w:t>
      </w:r>
      <w:hyperlink r:id="rId24" w:history="1">
        <w:r>
          <w:rPr>
            <w:rFonts w:ascii="Arial" w:hAnsi="Arial" w:cs="Arial"/>
            <w:color w:val="0000FF"/>
            <w:sz w:val="20"/>
            <w:szCs w:val="20"/>
          </w:rPr>
          <w:t>стратегии</w:t>
        </w:r>
      </w:hyperlink>
      <w:r>
        <w:rPr>
          <w:rFonts w:ascii="Arial" w:hAnsi="Arial" w:cs="Arial"/>
          <w:sz w:val="20"/>
          <w:szCs w:val="20"/>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rFonts w:ascii="Arial" w:hAnsi="Arial" w:cs="Arial"/>
            <w:color w:val="0000FF"/>
            <w:sz w:val="20"/>
            <w:szCs w:val="20"/>
          </w:rPr>
          <w:t>порядке</w:t>
        </w:r>
      </w:hyperlink>
      <w:r>
        <w:rPr>
          <w:rFonts w:ascii="Arial" w:hAnsi="Arial" w:cs="Arial"/>
          <w:sz w:val="20"/>
          <w:szCs w:val="20"/>
        </w:rPr>
        <w:t>.</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Запрет рекламы и стимулирования продажи табака, спонсорства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сокращения спроса на табак и табачные изделия запрещаются: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реклама и стимулирование продажи табака, табачной продукции и (или) потребления табака, в том числе:</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распространение табака, табачных изделий среди населения бесплатно, в том числе в виде подарков;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скидок с цены табачных изделий любыми способами, в том числе посредством издания купонов и талонов;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спонсорство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7" w:name="Par198"/>
      <w:bookmarkEnd w:id="7"/>
      <w:r>
        <w:rPr>
          <w:rFonts w:ascii="Arial" w:hAnsi="Arial" w:cs="Arial"/>
          <w:sz w:val="20"/>
          <w:szCs w:val="20"/>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Запрет рекламы табака, табачных изделий и курительных принадлежностей осуществляется в соответствии с </w:t>
      </w:r>
      <w:hyperlink r:id="rId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рекламе.</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Лицам, потребляющим табак и обратившимся в медицинские организации, оказывается </w:t>
      </w:r>
      <w:hyperlink r:id="rId28" w:history="1">
        <w:r>
          <w:rPr>
            <w:rFonts w:ascii="Arial" w:hAnsi="Arial" w:cs="Arial"/>
            <w:color w:val="0000FF"/>
            <w:sz w:val="20"/>
            <w:szCs w:val="20"/>
          </w:rPr>
          <w:t>медицинская помощь</w:t>
        </w:r>
      </w:hyperlink>
      <w:r>
        <w:rPr>
          <w:rFonts w:ascii="Arial" w:hAnsi="Arial" w:cs="Arial"/>
          <w:sz w:val="20"/>
          <w:szCs w:val="20"/>
        </w:rPr>
        <w:t>, направленная на прекращение потребления табака, лечение табачной зависимости и последствий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и в соответствии с порядком оказания медицинской помощи.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Предотвращение незаконной торговли табачной продукцией и табачными изделиями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Предотвращение незаконной торговли табачной продукцией и табачными изделиями включает в себя: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8" w:name="Par212"/>
      <w:bookmarkEnd w:id="8"/>
      <w:r>
        <w:rPr>
          <w:rFonts w:ascii="Arial" w:hAnsi="Arial" w:cs="Arial"/>
          <w:sz w:val="20"/>
          <w:szCs w:val="20"/>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9" w:name="Par213"/>
      <w:bookmarkEnd w:id="9"/>
      <w:r>
        <w:rPr>
          <w:rFonts w:ascii="Arial" w:hAnsi="Arial" w:cs="Arial"/>
          <w:sz w:val="20"/>
          <w:szCs w:val="20"/>
        </w:rPr>
        <w:t>2) отслеживание оборота производственного оборудования, движения и распределения табачной продукции и табачных изделий;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2145CA" w:rsidRDefault="002145CA" w:rsidP="002145C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45CA">
        <w:trPr>
          <w:jc w:val="center"/>
        </w:trPr>
        <w:tc>
          <w:tcPr>
            <w:tcW w:w="10147" w:type="dxa"/>
            <w:tcBorders>
              <w:left w:val="single" w:sz="24" w:space="0" w:color="CED3F1"/>
              <w:right w:val="single" w:sz="24" w:space="0" w:color="F4F3F8"/>
            </w:tcBorders>
            <w:shd w:val="clear" w:color="auto" w:fill="F4F3F8"/>
          </w:tcPr>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 ст. 18 </w:t>
            </w:r>
            <w:hyperlink w:anchor="Par287" w:history="1">
              <w:r>
                <w:rPr>
                  <w:rFonts w:ascii="Arial" w:hAnsi="Arial" w:cs="Arial"/>
                  <w:color w:val="0000FF"/>
                  <w:sz w:val="20"/>
                  <w:szCs w:val="20"/>
                </w:rPr>
                <w:t>вступает</w:t>
              </w:r>
            </w:hyperlink>
            <w:r>
              <w:rPr>
                <w:rFonts w:ascii="Arial" w:hAnsi="Arial" w:cs="Arial"/>
                <w:color w:val="392C69"/>
                <w:sz w:val="20"/>
                <w:szCs w:val="20"/>
              </w:rPr>
              <w:t xml:space="preserve"> в силу с 01.07.2018.</w:t>
            </w:r>
          </w:p>
        </w:tc>
      </w:tr>
    </w:tbl>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0" w:name="Par217"/>
      <w:bookmarkEnd w:id="10"/>
      <w:r>
        <w:rPr>
          <w:rFonts w:ascii="Arial" w:hAnsi="Arial" w:cs="Arial"/>
          <w:sz w:val="20"/>
          <w:szCs w:val="20"/>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2145CA" w:rsidRDefault="002145CA" w:rsidP="002145C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45CA">
        <w:trPr>
          <w:jc w:val="center"/>
        </w:trPr>
        <w:tc>
          <w:tcPr>
            <w:tcW w:w="10147" w:type="dxa"/>
            <w:tcBorders>
              <w:left w:val="single" w:sz="24" w:space="0" w:color="CED3F1"/>
              <w:right w:val="single" w:sz="24" w:space="0" w:color="F4F3F8"/>
            </w:tcBorders>
            <w:shd w:val="clear" w:color="auto" w:fill="F4F3F8"/>
          </w:tcPr>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18 </w:t>
            </w:r>
            <w:hyperlink w:anchor="Par287" w:history="1">
              <w:r>
                <w:rPr>
                  <w:rFonts w:ascii="Arial" w:hAnsi="Arial" w:cs="Arial"/>
                  <w:color w:val="0000FF"/>
                  <w:sz w:val="20"/>
                  <w:szCs w:val="20"/>
                </w:rPr>
                <w:t>вступает</w:t>
              </w:r>
            </w:hyperlink>
            <w:r>
              <w:rPr>
                <w:rFonts w:ascii="Arial" w:hAnsi="Arial" w:cs="Arial"/>
                <w:color w:val="392C69"/>
                <w:sz w:val="20"/>
                <w:szCs w:val="20"/>
              </w:rPr>
              <w:t xml:space="preserve"> в силу с 01.07.2018.</w:t>
            </w:r>
          </w:p>
        </w:tc>
      </w:tr>
    </w:tbl>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1" w:name="Par221"/>
      <w:bookmarkEnd w:id="11"/>
      <w:r>
        <w:rPr>
          <w:rFonts w:ascii="Arial" w:hAnsi="Arial" w:cs="Arial"/>
          <w:sz w:val="20"/>
          <w:szCs w:val="20"/>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31.12.2014 N 530-ФЗ)</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Ограничения торговли табачной продукцией и табачными изделиями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bookmarkStart w:id="12" w:name="Par226"/>
      <w:bookmarkEnd w:id="12"/>
      <w:r>
        <w:rPr>
          <w:rFonts w:ascii="Arial" w:hAnsi="Arial" w:cs="Arial"/>
          <w:sz w:val="20"/>
          <w:szCs w:val="20"/>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3" w:name="Par227"/>
      <w:bookmarkEnd w:id="13"/>
      <w:r>
        <w:rPr>
          <w:rFonts w:ascii="Arial" w:hAnsi="Arial" w:cs="Arial"/>
          <w:sz w:val="20"/>
          <w:szCs w:val="20"/>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Запрещается розничная торговля табачной продукцией в торговых объектах, не предусмотренных </w:t>
      </w:r>
      <w:hyperlink w:anchor="Par226" w:history="1">
        <w:r>
          <w:rPr>
            <w:rFonts w:ascii="Arial" w:hAnsi="Arial" w:cs="Arial"/>
            <w:color w:val="0000FF"/>
            <w:sz w:val="20"/>
            <w:szCs w:val="20"/>
          </w:rPr>
          <w:t>частями 1</w:t>
        </w:r>
      </w:hyperlink>
      <w:r>
        <w:rPr>
          <w:rFonts w:ascii="Arial" w:hAnsi="Arial" w:cs="Arial"/>
          <w:sz w:val="20"/>
          <w:szCs w:val="20"/>
        </w:rPr>
        <w:t xml:space="preserve"> и </w:t>
      </w:r>
      <w:hyperlink w:anchor="Par227" w:history="1">
        <w:r>
          <w:rPr>
            <w:rFonts w:ascii="Arial" w:hAnsi="Arial" w:cs="Arial"/>
            <w:color w:val="0000FF"/>
            <w:sz w:val="20"/>
            <w:szCs w:val="20"/>
          </w:rPr>
          <w:t>2</w:t>
        </w:r>
      </w:hyperlink>
      <w:r>
        <w:rPr>
          <w:rFonts w:ascii="Arial" w:hAnsi="Arial" w:cs="Arial"/>
          <w:sz w:val="20"/>
          <w:szCs w:val="20"/>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27"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30"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4" w:name="Par230"/>
      <w:bookmarkEnd w:id="14"/>
      <w:r>
        <w:rPr>
          <w:rFonts w:ascii="Arial" w:hAnsi="Arial" w:cs="Arial"/>
          <w:sz w:val="20"/>
          <w:szCs w:val="20"/>
        </w:rPr>
        <w:lastRenderedPageBreak/>
        <w:t xml:space="preserve">5. Информация о табачной продукции, предлагаемой для розничной торговли, доводится продавцом в соответствии с </w:t>
      </w:r>
      <w:hyperlink r:id="rId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42" w:history="1">
        <w:r>
          <w:rPr>
            <w:rFonts w:ascii="Arial" w:hAnsi="Arial" w:cs="Arial"/>
            <w:color w:val="0000FF"/>
            <w:sz w:val="20"/>
            <w:szCs w:val="20"/>
          </w:rPr>
          <w:t>статьи 20</w:t>
        </w:r>
      </w:hyperlink>
      <w:r>
        <w:rPr>
          <w:rFonts w:ascii="Arial" w:hAnsi="Arial" w:cs="Arial"/>
          <w:sz w:val="20"/>
          <w:szCs w:val="20"/>
        </w:rPr>
        <w:t xml:space="preserve"> настоящего Федерального закона.</w:t>
      </w:r>
    </w:p>
    <w:p w:rsidR="002145CA" w:rsidRDefault="002145CA" w:rsidP="002145C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145CA">
        <w:trPr>
          <w:jc w:val="center"/>
        </w:trPr>
        <w:tc>
          <w:tcPr>
            <w:tcW w:w="10147" w:type="dxa"/>
            <w:tcBorders>
              <w:left w:val="single" w:sz="24" w:space="0" w:color="CED3F1"/>
              <w:right w:val="single" w:sz="24" w:space="0" w:color="F4F3F8"/>
            </w:tcBorders>
            <w:shd w:val="clear" w:color="auto" w:fill="F4F3F8"/>
          </w:tcPr>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145CA" w:rsidRDefault="002145C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33" w:history="1">
              <w:r>
                <w:rPr>
                  <w:rFonts w:ascii="Arial" w:hAnsi="Arial" w:cs="Arial"/>
                  <w:color w:val="0000FF"/>
                  <w:sz w:val="20"/>
                  <w:szCs w:val="20"/>
                </w:rPr>
                <w:t>N 115-ФЗ</w:t>
              </w:r>
            </w:hyperlink>
            <w:r>
              <w:rPr>
                <w:rFonts w:ascii="Arial" w:hAnsi="Arial" w:cs="Arial"/>
                <w:color w:val="392C69"/>
                <w:sz w:val="20"/>
                <w:szCs w:val="20"/>
              </w:rPr>
              <w:t>).</w:t>
            </w:r>
          </w:p>
        </w:tc>
      </w:tr>
    </w:tbl>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26.04.2016 N 115-ФЗ)</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Запрещается розничная торговля табачной продукцией в следующих местах:</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5" w:name="Par238"/>
      <w:bookmarkEnd w:id="15"/>
      <w:r>
        <w:rPr>
          <w:rFonts w:ascii="Arial" w:hAnsi="Arial" w:cs="Arial"/>
          <w:sz w:val="20"/>
          <w:szCs w:val="20"/>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Запрещается оптовая и розничная торговля </w:t>
      </w:r>
      <w:hyperlink r:id="rId35" w:history="1">
        <w:r>
          <w:rPr>
            <w:rFonts w:ascii="Arial" w:hAnsi="Arial" w:cs="Arial"/>
            <w:color w:val="0000FF"/>
            <w:sz w:val="20"/>
            <w:szCs w:val="20"/>
          </w:rPr>
          <w:t>насваем</w:t>
        </w:r>
      </w:hyperlink>
      <w:r>
        <w:rPr>
          <w:rFonts w:ascii="Arial" w:hAnsi="Arial" w:cs="Arial"/>
          <w:sz w:val="20"/>
          <w:szCs w:val="20"/>
        </w:rPr>
        <w:t xml:space="preserve"> и табаком сосательным </w:t>
      </w:r>
      <w:hyperlink r:id="rId36" w:history="1">
        <w:r>
          <w:rPr>
            <w:rFonts w:ascii="Arial" w:hAnsi="Arial" w:cs="Arial"/>
            <w:color w:val="0000FF"/>
            <w:sz w:val="20"/>
            <w:szCs w:val="20"/>
          </w:rPr>
          <w:t>(снюсом)</w:t>
        </w:r>
      </w:hyperlink>
      <w:r>
        <w:rPr>
          <w:rFonts w:ascii="Arial" w:hAnsi="Arial" w:cs="Arial"/>
          <w:sz w:val="20"/>
          <w:szCs w:val="20"/>
        </w:rPr>
        <w:t>.</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30.12.2015 N 456-ФЗ)</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42"/>
      <w:bookmarkEnd w:id="16"/>
      <w:r>
        <w:rPr>
          <w:rFonts w:ascii="Arial" w:eastAsiaTheme="minorHAnsi" w:hAnsi="Arial" w:cs="Arial"/>
          <w:color w:val="auto"/>
          <w:sz w:val="20"/>
          <w:szCs w:val="20"/>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rFonts w:ascii="Arial" w:hAnsi="Arial" w:cs="Arial"/>
            <w:color w:val="0000FF"/>
            <w:sz w:val="20"/>
            <w:szCs w:val="20"/>
          </w:rPr>
          <w:t>Перечень</w:t>
        </w:r>
      </w:hyperlink>
      <w:r>
        <w:rPr>
          <w:rFonts w:ascii="Arial" w:hAnsi="Arial" w:cs="Arial"/>
          <w:sz w:val="20"/>
          <w:szCs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потребление табака несовершеннолетними.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14.10.2014 N 307-ФЗ)</w:t>
      </w:r>
    </w:p>
    <w:p w:rsidR="002145CA" w:rsidRDefault="002145CA" w:rsidP="002145CA">
      <w:pPr>
        <w:autoSpaceDE w:val="0"/>
        <w:autoSpaceDN w:val="0"/>
        <w:adjustRightInd w:val="0"/>
        <w:spacing w:after="0" w:line="240" w:lineRule="auto"/>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санитарно-эпидемиологических исследований масштабов потребления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1" w:history="1">
        <w:r>
          <w:rPr>
            <w:rFonts w:ascii="Arial" w:hAnsi="Arial" w:cs="Arial"/>
            <w:color w:val="0000FF"/>
            <w:sz w:val="20"/>
            <w:szCs w:val="20"/>
          </w:rPr>
          <w:t>программу</w:t>
        </w:r>
      </w:hyperlink>
      <w:r>
        <w:rPr>
          <w:rFonts w:ascii="Arial" w:hAnsi="Arial" w:cs="Arial"/>
          <w:sz w:val="20"/>
          <w:szCs w:val="20"/>
        </w:rPr>
        <w:t xml:space="preserve"> развития здравоохранения;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и представление доклада о выполнении Российской Федерацией Рамочной </w:t>
      </w:r>
      <w:hyperlink r:id="rId42" w:history="1">
        <w:r>
          <w:rPr>
            <w:rFonts w:ascii="Arial" w:hAnsi="Arial" w:cs="Arial"/>
            <w:color w:val="0000FF"/>
            <w:sz w:val="20"/>
            <w:szCs w:val="20"/>
          </w:rPr>
          <w:t>конвенции</w:t>
        </w:r>
      </w:hyperlink>
      <w:r>
        <w:rPr>
          <w:rFonts w:ascii="Arial" w:hAnsi="Arial" w:cs="Arial"/>
          <w:sz w:val="20"/>
          <w:szCs w:val="20"/>
        </w:rPr>
        <w:t xml:space="preserve"> Всемирной организации здравоохранения по борьбе против табака.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Ответственность за нарушение настоящего Федерального закона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Признание утратившими силу законодательных актов (отдельных положений законодательных актов) Российской Федерации</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43" w:history="1">
        <w:r>
          <w:rPr>
            <w:rFonts w:ascii="Arial" w:hAnsi="Arial" w:cs="Arial"/>
            <w:color w:val="0000FF"/>
            <w:sz w:val="20"/>
            <w:szCs w:val="20"/>
          </w:rPr>
          <w:t>закон</w:t>
        </w:r>
      </w:hyperlink>
      <w:r>
        <w:rPr>
          <w:rFonts w:ascii="Arial" w:hAnsi="Arial" w:cs="Arial"/>
          <w:sz w:val="20"/>
          <w:szCs w:val="20"/>
        </w:rPr>
        <w:t xml:space="preserve"> от 10 июля 2001 года N 87-ФЗ "Об ограничении курения табака" (Собрание законодательства Российской Федерации, 2001, N 29, ст. 2942);</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5" w:history="1">
        <w:r>
          <w:rPr>
            <w:rFonts w:ascii="Arial" w:hAnsi="Arial" w:cs="Arial"/>
            <w:color w:val="0000FF"/>
            <w:sz w:val="20"/>
            <w:szCs w:val="20"/>
          </w:rPr>
          <w:t>статью 50</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w:t>
      </w:r>
      <w:hyperlink r:id="rId46" w:history="1">
        <w:r>
          <w:rPr>
            <w:rFonts w:ascii="Arial" w:hAnsi="Arial" w:cs="Arial"/>
            <w:color w:val="0000FF"/>
            <w:sz w:val="20"/>
            <w:szCs w:val="20"/>
          </w:rPr>
          <w:t>закон</w:t>
        </w:r>
      </w:hyperlink>
      <w:r>
        <w:rPr>
          <w:rFonts w:ascii="Arial" w:hAnsi="Arial" w:cs="Arial"/>
          <w:sz w:val="20"/>
          <w:szCs w:val="20"/>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Вступление в силу настоящего Федерального закона</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57" w:history="1">
        <w:r>
          <w:rPr>
            <w:rFonts w:ascii="Arial" w:hAnsi="Arial" w:cs="Arial"/>
            <w:color w:val="0000FF"/>
            <w:sz w:val="20"/>
            <w:szCs w:val="20"/>
          </w:rPr>
          <w:t>Статья 13</w:t>
        </w:r>
      </w:hyperlink>
      <w:r>
        <w:rPr>
          <w:rFonts w:ascii="Arial" w:hAnsi="Arial" w:cs="Arial"/>
          <w:sz w:val="20"/>
          <w:szCs w:val="20"/>
        </w:rPr>
        <w:t xml:space="preserve"> настоящего Федерального закона вступает в силу с 1 января 2014 года.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38" w:history="1">
        <w:r>
          <w:rPr>
            <w:rFonts w:ascii="Arial" w:hAnsi="Arial" w:cs="Arial"/>
            <w:color w:val="0000FF"/>
            <w:sz w:val="20"/>
            <w:szCs w:val="20"/>
          </w:rPr>
          <w:t>Пункты 3</w:t>
        </w:r>
      </w:hyperlink>
      <w:r>
        <w:rPr>
          <w:rFonts w:ascii="Arial" w:hAnsi="Arial" w:cs="Arial"/>
          <w:sz w:val="20"/>
          <w:szCs w:val="20"/>
        </w:rPr>
        <w:t xml:space="preserve">, </w:t>
      </w:r>
      <w:hyperlink w:anchor="Par140" w:history="1">
        <w:r>
          <w:rPr>
            <w:rFonts w:ascii="Arial" w:hAnsi="Arial" w:cs="Arial"/>
            <w:color w:val="0000FF"/>
            <w:sz w:val="20"/>
            <w:szCs w:val="20"/>
          </w:rPr>
          <w:t>5</w:t>
        </w:r>
      </w:hyperlink>
      <w:r>
        <w:rPr>
          <w:rFonts w:ascii="Arial" w:hAnsi="Arial" w:cs="Arial"/>
          <w:sz w:val="20"/>
          <w:szCs w:val="20"/>
        </w:rPr>
        <w:t xml:space="preserve">, </w:t>
      </w:r>
      <w:hyperlink w:anchor="Par141" w:history="1">
        <w:r>
          <w:rPr>
            <w:rFonts w:ascii="Arial" w:hAnsi="Arial" w:cs="Arial"/>
            <w:color w:val="0000FF"/>
            <w:sz w:val="20"/>
            <w:szCs w:val="20"/>
          </w:rPr>
          <w:t>6</w:t>
        </w:r>
      </w:hyperlink>
      <w:r>
        <w:rPr>
          <w:rFonts w:ascii="Arial" w:hAnsi="Arial" w:cs="Arial"/>
          <w:sz w:val="20"/>
          <w:szCs w:val="20"/>
        </w:rPr>
        <w:t xml:space="preserve"> и </w:t>
      </w:r>
      <w:hyperlink w:anchor="Par147" w:history="1">
        <w:r>
          <w:rPr>
            <w:rFonts w:ascii="Arial" w:hAnsi="Arial" w:cs="Arial"/>
            <w:color w:val="0000FF"/>
            <w:sz w:val="20"/>
            <w:szCs w:val="20"/>
          </w:rPr>
          <w:t>12 части 1 статьи 12</w:t>
        </w:r>
      </w:hyperlink>
      <w:r>
        <w:rPr>
          <w:rFonts w:ascii="Arial" w:hAnsi="Arial" w:cs="Arial"/>
          <w:sz w:val="20"/>
          <w:szCs w:val="20"/>
        </w:rPr>
        <w:t xml:space="preserve">, </w:t>
      </w:r>
      <w:hyperlink w:anchor="Par198" w:history="1">
        <w:r>
          <w:rPr>
            <w:rFonts w:ascii="Arial" w:hAnsi="Arial" w:cs="Arial"/>
            <w:color w:val="0000FF"/>
            <w:sz w:val="20"/>
            <w:szCs w:val="20"/>
          </w:rPr>
          <w:t>часть 3 статьи 16</w:t>
        </w:r>
      </w:hyperlink>
      <w:r>
        <w:rPr>
          <w:rFonts w:ascii="Arial" w:hAnsi="Arial" w:cs="Arial"/>
          <w:sz w:val="20"/>
          <w:szCs w:val="20"/>
        </w:rPr>
        <w:t xml:space="preserve">, </w:t>
      </w:r>
      <w:hyperlink w:anchor="Par226" w:history="1">
        <w:r>
          <w:rPr>
            <w:rFonts w:ascii="Arial" w:hAnsi="Arial" w:cs="Arial"/>
            <w:color w:val="0000FF"/>
            <w:sz w:val="20"/>
            <w:szCs w:val="20"/>
          </w:rPr>
          <w:t>части 1</w:t>
        </w:r>
      </w:hyperlink>
      <w:r>
        <w:rPr>
          <w:rFonts w:ascii="Arial" w:hAnsi="Arial" w:cs="Arial"/>
          <w:sz w:val="20"/>
          <w:szCs w:val="20"/>
        </w:rPr>
        <w:t xml:space="preserve"> - </w:t>
      </w:r>
      <w:hyperlink w:anchor="Par230" w:history="1">
        <w:r>
          <w:rPr>
            <w:rFonts w:ascii="Arial" w:hAnsi="Arial" w:cs="Arial"/>
            <w:color w:val="0000FF"/>
            <w:sz w:val="20"/>
            <w:szCs w:val="20"/>
          </w:rPr>
          <w:t>5</w:t>
        </w:r>
      </w:hyperlink>
      <w:r>
        <w:rPr>
          <w:rFonts w:ascii="Arial" w:hAnsi="Arial" w:cs="Arial"/>
          <w:sz w:val="20"/>
          <w:szCs w:val="20"/>
        </w:rPr>
        <w:t xml:space="preserve">, </w:t>
      </w:r>
      <w:hyperlink w:anchor="Par238" w:history="1">
        <w:r>
          <w:rPr>
            <w:rFonts w:ascii="Arial" w:hAnsi="Arial" w:cs="Arial"/>
            <w:color w:val="0000FF"/>
            <w:sz w:val="20"/>
            <w:szCs w:val="20"/>
          </w:rPr>
          <w:t>пункт 3 части 7 статьи 19</w:t>
        </w:r>
      </w:hyperlink>
      <w:r>
        <w:rPr>
          <w:rFonts w:ascii="Arial" w:hAnsi="Arial" w:cs="Arial"/>
          <w:sz w:val="20"/>
          <w:szCs w:val="20"/>
        </w:rPr>
        <w:t xml:space="preserve"> настоящего Федерального закона вступают в силу с 1 июня 2014 года.</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12" w:history="1">
        <w:r>
          <w:rPr>
            <w:rFonts w:ascii="Arial" w:hAnsi="Arial" w:cs="Arial"/>
            <w:color w:val="0000FF"/>
            <w:sz w:val="20"/>
            <w:szCs w:val="20"/>
          </w:rPr>
          <w:t>Пункты 1</w:t>
        </w:r>
      </w:hyperlink>
      <w:r>
        <w:rPr>
          <w:rFonts w:ascii="Arial" w:hAnsi="Arial" w:cs="Arial"/>
          <w:sz w:val="20"/>
          <w:szCs w:val="20"/>
        </w:rPr>
        <w:t xml:space="preserve"> и </w:t>
      </w:r>
      <w:hyperlink w:anchor="Par213" w:history="1">
        <w:r>
          <w:rPr>
            <w:rFonts w:ascii="Arial" w:hAnsi="Arial" w:cs="Arial"/>
            <w:color w:val="0000FF"/>
            <w:sz w:val="20"/>
            <w:szCs w:val="20"/>
          </w:rPr>
          <w:t>2 части 1 статьи 18</w:t>
        </w:r>
      </w:hyperlink>
      <w:r>
        <w:rPr>
          <w:rFonts w:ascii="Arial" w:hAnsi="Arial" w:cs="Arial"/>
          <w:sz w:val="20"/>
          <w:szCs w:val="20"/>
        </w:rPr>
        <w:t xml:space="preserve"> настоящего Федерального закона вступают в силу с 1 января 2017 года.</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48" w:history="1">
        <w:r>
          <w:rPr>
            <w:rFonts w:ascii="Arial" w:hAnsi="Arial" w:cs="Arial"/>
            <w:color w:val="0000FF"/>
            <w:sz w:val="20"/>
            <w:szCs w:val="20"/>
          </w:rPr>
          <w:t>N 530-ФЗ</w:t>
        </w:r>
      </w:hyperlink>
      <w:r>
        <w:rPr>
          <w:rFonts w:ascii="Arial" w:hAnsi="Arial" w:cs="Arial"/>
          <w:sz w:val="20"/>
          <w:szCs w:val="20"/>
        </w:rPr>
        <w:t xml:space="preserve">, от 28.12.2016 </w:t>
      </w:r>
      <w:hyperlink r:id="rId49" w:history="1">
        <w:r>
          <w:rPr>
            <w:rFonts w:ascii="Arial" w:hAnsi="Arial" w:cs="Arial"/>
            <w:color w:val="0000FF"/>
            <w:sz w:val="20"/>
            <w:szCs w:val="20"/>
          </w:rPr>
          <w:t>N 471</w:t>
        </w:r>
      </w:hyperlink>
      <w:r>
        <w:rPr>
          <w:rFonts w:ascii="Arial" w:hAnsi="Arial" w:cs="Arial"/>
          <w:sz w:val="20"/>
          <w:szCs w:val="20"/>
        </w:rPr>
        <w:t>)</w:t>
      </w:r>
    </w:p>
    <w:p w:rsidR="002145CA" w:rsidRDefault="002145CA" w:rsidP="002145CA">
      <w:pPr>
        <w:autoSpaceDE w:val="0"/>
        <w:autoSpaceDN w:val="0"/>
        <w:adjustRightInd w:val="0"/>
        <w:spacing w:before="200" w:after="0" w:line="240" w:lineRule="auto"/>
        <w:ind w:firstLine="540"/>
        <w:jc w:val="both"/>
        <w:rPr>
          <w:rFonts w:ascii="Arial" w:hAnsi="Arial" w:cs="Arial"/>
          <w:sz w:val="20"/>
          <w:szCs w:val="20"/>
        </w:rPr>
      </w:pPr>
      <w:bookmarkStart w:id="17" w:name="Par287"/>
      <w:bookmarkEnd w:id="17"/>
      <w:r>
        <w:rPr>
          <w:rFonts w:ascii="Arial" w:hAnsi="Arial" w:cs="Arial"/>
          <w:sz w:val="20"/>
          <w:szCs w:val="20"/>
        </w:rPr>
        <w:t xml:space="preserve">5. </w:t>
      </w:r>
      <w:hyperlink w:anchor="Par217" w:history="1">
        <w:r>
          <w:rPr>
            <w:rFonts w:ascii="Arial" w:hAnsi="Arial" w:cs="Arial"/>
            <w:color w:val="0000FF"/>
            <w:sz w:val="20"/>
            <w:szCs w:val="20"/>
          </w:rPr>
          <w:t>Части 2</w:t>
        </w:r>
      </w:hyperlink>
      <w:r>
        <w:rPr>
          <w:rFonts w:ascii="Arial" w:hAnsi="Arial" w:cs="Arial"/>
          <w:sz w:val="20"/>
          <w:szCs w:val="20"/>
        </w:rPr>
        <w:t xml:space="preserve"> и </w:t>
      </w:r>
      <w:hyperlink w:anchor="Par221" w:history="1">
        <w:r>
          <w:rPr>
            <w:rFonts w:ascii="Arial" w:hAnsi="Arial" w:cs="Arial"/>
            <w:color w:val="0000FF"/>
            <w:sz w:val="20"/>
            <w:szCs w:val="20"/>
          </w:rPr>
          <w:t>4 статьи 18</w:t>
        </w:r>
      </w:hyperlink>
      <w:r>
        <w:rPr>
          <w:rFonts w:ascii="Arial" w:hAnsi="Arial" w:cs="Arial"/>
          <w:sz w:val="20"/>
          <w:szCs w:val="20"/>
        </w:rPr>
        <w:t xml:space="preserve"> настоящего Федерального закона вступают в силу с 1 июля 2018 года.</w:t>
      </w:r>
    </w:p>
    <w:p w:rsidR="002145CA" w:rsidRDefault="002145CA" w:rsidP="002145C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28.12.2016 N 471-ФЗ)</w:t>
      </w:r>
    </w:p>
    <w:p w:rsidR="002145CA" w:rsidRDefault="002145CA" w:rsidP="002145CA">
      <w:pPr>
        <w:autoSpaceDE w:val="0"/>
        <w:autoSpaceDN w:val="0"/>
        <w:adjustRightInd w:val="0"/>
        <w:spacing w:after="0" w:line="240" w:lineRule="auto"/>
        <w:ind w:firstLine="540"/>
        <w:jc w:val="both"/>
        <w:rPr>
          <w:rFonts w:ascii="Arial" w:hAnsi="Arial" w:cs="Arial"/>
          <w:sz w:val="20"/>
          <w:szCs w:val="20"/>
        </w:rPr>
      </w:pP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145CA" w:rsidRDefault="002145CA" w:rsidP="002145C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2145CA" w:rsidRDefault="002145CA" w:rsidP="002145C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145CA" w:rsidRDefault="002145CA" w:rsidP="002145CA">
      <w:pPr>
        <w:autoSpaceDE w:val="0"/>
        <w:autoSpaceDN w:val="0"/>
        <w:adjustRightInd w:val="0"/>
        <w:spacing w:before="200" w:after="0" w:line="240" w:lineRule="auto"/>
        <w:rPr>
          <w:rFonts w:ascii="Arial" w:hAnsi="Arial" w:cs="Arial"/>
          <w:sz w:val="20"/>
          <w:szCs w:val="20"/>
        </w:rPr>
      </w:pPr>
      <w:r>
        <w:rPr>
          <w:rFonts w:ascii="Arial" w:hAnsi="Arial" w:cs="Arial"/>
          <w:sz w:val="20"/>
          <w:szCs w:val="20"/>
        </w:rPr>
        <w:t>23 февраля 2013 года</w:t>
      </w:r>
    </w:p>
    <w:p w:rsidR="002145CA" w:rsidRDefault="002145CA" w:rsidP="002145CA">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N 15-ФЗ</w:t>
      </w:r>
    </w:p>
    <w:p w:rsidR="002145CA" w:rsidRDefault="002145CA" w:rsidP="002145CA">
      <w:pPr>
        <w:autoSpaceDE w:val="0"/>
        <w:autoSpaceDN w:val="0"/>
        <w:adjustRightInd w:val="0"/>
        <w:spacing w:after="0" w:line="240" w:lineRule="auto"/>
        <w:rPr>
          <w:rFonts w:ascii="Arial" w:hAnsi="Arial" w:cs="Arial"/>
          <w:sz w:val="20"/>
          <w:szCs w:val="20"/>
        </w:rPr>
      </w:pPr>
    </w:p>
    <w:p w:rsidR="002145CA" w:rsidRDefault="002145CA" w:rsidP="002145CA">
      <w:pPr>
        <w:autoSpaceDE w:val="0"/>
        <w:autoSpaceDN w:val="0"/>
        <w:adjustRightInd w:val="0"/>
        <w:spacing w:after="0" w:line="240" w:lineRule="auto"/>
        <w:rPr>
          <w:rFonts w:ascii="Arial" w:hAnsi="Arial" w:cs="Arial"/>
          <w:sz w:val="20"/>
          <w:szCs w:val="20"/>
        </w:rPr>
      </w:pPr>
    </w:p>
    <w:p w:rsidR="002145CA" w:rsidRDefault="002145CA" w:rsidP="002145CA">
      <w:pPr>
        <w:pBdr>
          <w:top w:val="single" w:sz="6" w:space="0" w:color="auto"/>
        </w:pBdr>
        <w:autoSpaceDE w:val="0"/>
        <w:autoSpaceDN w:val="0"/>
        <w:adjustRightInd w:val="0"/>
        <w:spacing w:before="100" w:after="100" w:line="240" w:lineRule="auto"/>
        <w:jc w:val="both"/>
        <w:rPr>
          <w:rFonts w:ascii="Arial" w:hAnsi="Arial" w:cs="Arial"/>
          <w:sz w:val="2"/>
          <w:szCs w:val="2"/>
        </w:rPr>
      </w:pPr>
    </w:p>
    <w:p w:rsidR="00BE6A6D" w:rsidRDefault="00BE6A6D"/>
    <w:sectPr w:rsidR="00BE6A6D" w:rsidSect="00CC757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CA"/>
    <w:rsid w:val="002145CA"/>
    <w:rsid w:val="00B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1D64D41BAEA13D8F25FC34EBC69B123C2AE606B3DD41C1ED6D3A9EB8A12087CB16ABB4B0A8EB0Dj2nFF" TargetMode="External"/><Relationship Id="rId18" Type="http://schemas.openxmlformats.org/officeDocument/2006/relationships/hyperlink" Target="consultantplus://offline/ref=C61D64D41BAEA13D8F25FC34EBC69B123F25E80FB2D941C1ED6D3A9EB8A12087CB16ABB4B0A8EB0Dj2nBF" TargetMode="External"/><Relationship Id="rId26" Type="http://schemas.openxmlformats.org/officeDocument/2006/relationships/hyperlink" Target="consultantplus://offline/ref=C61D64D41BAEA13D8F25FC34EBC69B123F27E009B4D841C1ED6D3A9EB8A12087CB16ABB4B0A8EB0Cj2n0F" TargetMode="External"/><Relationship Id="rId39" Type="http://schemas.openxmlformats.org/officeDocument/2006/relationships/hyperlink" Target="consultantplus://offline/ref=C61D64D41BAEA13D8F25FC34EBC69B123C22E10DB5DC41C1ED6D3A9EB8A12087CB16ABB4B0A8E30Dj2n1F" TargetMode="External"/><Relationship Id="rId3" Type="http://schemas.openxmlformats.org/officeDocument/2006/relationships/settings" Target="settings.xml"/><Relationship Id="rId21" Type="http://schemas.openxmlformats.org/officeDocument/2006/relationships/hyperlink" Target="consultantplus://offline/ref=C61D64D41BAEA13D8F25FC34EBC69B123620E80BB1D11CCBE534369CBFAE7F90CC5FA7B5B0A9EBj0n8F" TargetMode="External"/><Relationship Id="rId34" Type="http://schemas.openxmlformats.org/officeDocument/2006/relationships/hyperlink" Target="consultantplus://offline/ref=C61D64D41BAEA13D8F25FC34EBC69B123F2BE70DB1D841C1ED6D3A9EB8A12087CB16ABB4B0A8EB0Cj2n0F" TargetMode="External"/><Relationship Id="rId42" Type="http://schemas.openxmlformats.org/officeDocument/2006/relationships/hyperlink" Target="consultantplus://offline/ref=C61D64D41BAEA13D8F25F93BE8C69B123C26E606B3D11CCBE534369CjBnFF" TargetMode="External"/><Relationship Id="rId47" Type="http://schemas.openxmlformats.org/officeDocument/2006/relationships/hyperlink" Target="consultantplus://offline/ref=C61D64D41BAEA13D8F25FC34EBC69B123F20E80FB4DB41C1ED6D3A9EB8A12087CB16ABB4B0A8E90Ej2nBF" TargetMode="External"/><Relationship Id="rId50" Type="http://schemas.openxmlformats.org/officeDocument/2006/relationships/hyperlink" Target="consultantplus://offline/ref=C61D64D41BAEA13D8F25FC34EBC69B123C22E908B8DB41C1ED6D3A9EB8A12087CB16ABB4B0A8EB0Aj2nEF" TargetMode="External"/><Relationship Id="rId7" Type="http://schemas.openxmlformats.org/officeDocument/2006/relationships/hyperlink" Target="consultantplus://offline/ref=C61D64D41BAEA13D8F25FC34EBC69B123F2BE10AB1D941C1ED6D3A9EB8A12087CB16ABB4B0A8EB0Cj2n0F" TargetMode="External"/><Relationship Id="rId12" Type="http://schemas.openxmlformats.org/officeDocument/2006/relationships/hyperlink" Target="consultantplus://offline/ref=C61D64D41BAEA13D8F25FC34EBC69B123620E80BB1D11CCBE534369CBFAE7F90CC5FA7B5B0A8EAj0n9F" TargetMode="External"/><Relationship Id="rId17" Type="http://schemas.openxmlformats.org/officeDocument/2006/relationships/hyperlink" Target="consultantplus://offline/ref=C61D64D41BAEA13D8F25FC34EBC69B123C22E10DB5DC41C1ED6D3A9EB8A12087CB16ABB4B0A8E30Dj2nEF" TargetMode="External"/><Relationship Id="rId25" Type="http://schemas.openxmlformats.org/officeDocument/2006/relationships/hyperlink" Target="consultantplus://offline/ref=C61D64D41BAEA13D8F25FC34EBC69B123C22E30FB5DE41C1ED6D3A9EB8A12087CB16ABB4B0A8EB0Cj2n0F" TargetMode="External"/><Relationship Id="rId33" Type="http://schemas.openxmlformats.org/officeDocument/2006/relationships/hyperlink" Target="consultantplus://offline/ref=C61D64D41BAEA13D8F25FC34EBC69B123F2BE70DB1D841C1ED6D3A9EB8A12087CB16ABB4B0A8EB0Dj2nBF" TargetMode="External"/><Relationship Id="rId38" Type="http://schemas.openxmlformats.org/officeDocument/2006/relationships/hyperlink" Target="consultantplus://offline/ref=C61D64D41BAEA13D8F25FC34EBC69B123F24E60EB7DC41C1ED6D3A9EB8A12087CB16ABB4B0A8EB0Cj2n0F" TargetMode="External"/><Relationship Id="rId46" Type="http://schemas.openxmlformats.org/officeDocument/2006/relationships/hyperlink" Target="consultantplus://offline/ref=C61D64D41BAEA13D8F25FC34EBC69B123B22E407B5D11CCBE534369CjBnFF" TargetMode="External"/><Relationship Id="rId2" Type="http://schemas.microsoft.com/office/2007/relationships/stylesWithEffects" Target="stylesWithEffects.xml"/><Relationship Id="rId16" Type="http://schemas.openxmlformats.org/officeDocument/2006/relationships/hyperlink" Target="consultantplus://offline/ref=C61D64D41BAEA13D8F25FC34EBC69B123C22E10DB5DC41C1ED6D3A9EB8A12087CB16ABB4B0A8E30Dj2nFF" TargetMode="External"/><Relationship Id="rId20" Type="http://schemas.openxmlformats.org/officeDocument/2006/relationships/hyperlink" Target="consultantplus://offline/ref=C61D64D41BAEA13D8F25FC34EBC69B123C23E909B5DC41C1ED6D3A9EB8A12087CB16ABB6B8A9jEnEF" TargetMode="External"/><Relationship Id="rId29" Type="http://schemas.openxmlformats.org/officeDocument/2006/relationships/hyperlink" Target="consultantplus://offline/ref=C61D64D41BAEA13D8F25FC34EBC69B123F26E108B1DB41C1ED6D3A9EB8A12087CB16ABB4B0A8EB0Aj2n1F" TargetMode="External"/><Relationship Id="rId41" Type="http://schemas.openxmlformats.org/officeDocument/2006/relationships/hyperlink" Target="consultantplus://offline/ref=C61D64D41BAEA13D8F25FC34EBC69B123C20E207B0DF41C1ED6D3A9EB8A12087CB16ABB4B0A8EB0Dj2nAF" TargetMode="External"/><Relationship Id="rId1" Type="http://schemas.openxmlformats.org/officeDocument/2006/relationships/styles" Target="styles.xml"/><Relationship Id="rId6" Type="http://schemas.openxmlformats.org/officeDocument/2006/relationships/hyperlink" Target="consultantplus://offline/ref=C61D64D41BAEA13D8F25FC34EBC69B123F25E30EB8D241C1ED6D3A9EB8A12087CB16ABB4B0A8EB05j2n1F" TargetMode="External"/><Relationship Id="rId11" Type="http://schemas.openxmlformats.org/officeDocument/2006/relationships/hyperlink" Target="consultantplus://offline/ref=C61D64D41BAEA13D8F25F93BE8C69B123C26E606B3D11CCBE534369CjBnFF" TargetMode="External"/><Relationship Id="rId24" Type="http://schemas.openxmlformats.org/officeDocument/2006/relationships/hyperlink" Target="consultantplus://offline/ref=C61D64D41BAEA13D8F25FC34EBC69B123F27E30AB0DF41C1ED6D3A9EB8A12087CB16ABB4B0A8EB0Cj2n1F" TargetMode="External"/><Relationship Id="rId32" Type="http://schemas.openxmlformats.org/officeDocument/2006/relationships/hyperlink" Target="consultantplus://offline/ref=C61D64D41BAEA13D8F25FC34EBC69B123C23E60EB3DA41C1ED6D3A9EB8A12087CB16ABB4B0A8EB0Aj2n9F" TargetMode="External"/><Relationship Id="rId37" Type="http://schemas.openxmlformats.org/officeDocument/2006/relationships/hyperlink" Target="consultantplus://offline/ref=C61D64D41BAEA13D8F25FC34EBC69B123F2BE10AB1D941C1ED6D3A9EB8A12087CB16ABB4B0A8EB0Cj2n0F" TargetMode="External"/><Relationship Id="rId40" Type="http://schemas.openxmlformats.org/officeDocument/2006/relationships/hyperlink" Target="consultantplus://offline/ref=C61D64D41BAEA13D8F25FC34EBC69B123F27E60FB9DF41C1ED6D3A9EB8A12087CB16ABB4B0A8EB0Cj2n0F" TargetMode="External"/><Relationship Id="rId45" Type="http://schemas.openxmlformats.org/officeDocument/2006/relationships/hyperlink" Target="consultantplus://offline/ref=C61D64D41BAEA13D8F25FC34EBC69B123F20E106B6D241C1ED6D3A9EB8A12087CB16ABB4B0A8EF0Dj2n8F" TargetMode="External"/><Relationship Id="rId5" Type="http://schemas.openxmlformats.org/officeDocument/2006/relationships/hyperlink" Target="consultantplus://offline/ref=C61D64D41BAEA13D8F25FC34EBC69B123C22E10DB5DC41C1ED6D3A9EB8A12087CB16ABB4B0A8E30Dj2nCF" TargetMode="External"/><Relationship Id="rId15" Type="http://schemas.openxmlformats.org/officeDocument/2006/relationships/hyperlink" Target="consultantplus://offline/ref=C61D64D41BAEA13D8F25FC34EBC69B123C2AE70ABB8C16C3BC3834j9nBF" TargetMode="External"/><Relationship Id="rId23" Type="http://schemas.openxmlformats.org/officeDocument/2006/relationships/hyperlink" Target="consultantplus://offline/ref=C61D64D41BAEA13D8F25FC34EBC69B123B20E406B7D11CCBE534369CBFAE7F90CC5FA7B5B0A8EAj0nDF" TargetMode="External"/><Relationship Id="rId28" Type="http://schemas.openxmlformats.org/officeDocument/2006/relationships/hyperlink" Target="consultantplus://offline/ref=C61D64D41BAEA13D8F25FC34EBC69B123F20E909B7DA41C1ED6D3A9EB8A12087CB16ABB4B0A8EB0Cj2n0F" TargetMode="External"/><Relationship Id="rId36" Type="http://schemas.openxmlformats.org/officeDocument/2006/relationships/hyperlink" Target="consultantplus://offline/ref=C61D64D41BAEA13D8F25FC34EBC69B123620E80BB1D11CCBE534369CBFAE7F90CC5FA7B5B0A8E8j0n8F" TargetMode="External"/><Relationship Id="rId49" Type="http://schemas.openxmlformats.org/officeDocument/2006/relationships/hyperlink" Target="consultantplus://offline/ref=C61D64D41BAEA13D8F25FC34EBC69B123C22E908B8DB41C1ED6D3A9EB8A12087CB16ABB4B0A8EB0Aj2nFF" TargetMode="External"/><Relationship Id="rId10" Type="http://schemas.openxmlformats.org/officeDocument/2006/relationships/hyperlink" Target="consultantplus://offline/ref=C61D64D41BAEA13D8F25F93BE8C69B123C26E606B3D11CCBE534369CjBnFF" TargetMode="External"/><Relationship Id="rId19" Type="http://schemas.openxmlformats.org/officeDocument/2006/relationships/hyperlink" Target="consultantplus://offline/ref=C61D64D41BAEA13D8F25FC34EBC69B123F24E50BB0DE41C1ED6D3A9EB8A12087CB16ABB4B0A8EB0Cj2n0F" TargetMode="External"/><Relationship Id="rId31" Type="http://schemas.openxmlformats.org/officeDocument/2006/relationships/hyperlink" Target="consultantplus://offline/ref=C61D64D41BAEA13D8F25FC34EBC69B123F25E30EB8D241C1ED6D3A9EB8A12087CB16ABB4B0A8EB05j2n0F" TargetMode="External"/><Relationship Id="rId44" Type="http://schemas.openxmlformats.org/officeDocument/2006/relationships/hyperlink" Target="consultantplus://offline/ref=C61D64D41BAEA13D8F25FC34EBC69B123A22E209B6D11CCBE534369CjBnF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1D64D41BAEA13D8F25FC34EBC69B123C22E908B8DB41C1ED6D3A9EB8A12087CB16ABB4B0A8EB0Aj2nCF" TargetMode="External"/><Relationship Id="rId14" Type="http://schemas.openxmlformats.org/officeDocument/2006/relationships/hyperlink" Target="consultantplus://offline/ref=C61D64D41BAEA13D8F25FC34EBC69B123C22E10EB7D841C1ED6D3A9EB8A12087CB16ABB4B0A8EB0Ej2nAF" TargetMode="External"/><Relationship Id="rId22" Type="http://schemas.openxmlformats.org/officeDocument/2006/relationships/hyperlink" Target="consultantplus://offline/ref=C61D64D41BAEA13D8F25FC34EBC69B123F20E90AB9D241C1ED6D3A9EB8A12087CB16ABB4B0A8EB0Cj2n0F" TargetMode="External"/><Relationship Id="rId27" Type="http://schemas.openxmlformats.org/officeDocument/2006/relationships/hyperlink" Target="consultantplus://offline/ref=C61D64D41BAEA13D8F25FC34EBC69B123C2AE607B9DE41C1ED6D3A9EB8A12087CB16ABBCjBn1F" TargetMode="External"/><Relationship Id="rId30" Type="http://schemas.openxmlformats.org/officeDocument/2006/relationships/hyperlink" Target="consultantplus://offline/ref=C61D64D41BAEA13D8F25FC34EBC69B123F26E108B1DB41C1ED6D3A9EB8A12087CB16ABB4B0A8EB0Cj2nCF" TargetMode="External"/><Relationship Id="rId35" Type="http://schemas.openxmlformats.org/officeDocument/2006/relationships/hyperlink" Target="consultantplus://offline/ref=C61D64D41BAEA13D8F25FC34EBC69B123620E80BB1D11CCBE534369CBFAE7F90CC5FA7B5B0A8E8j0nBF" TargetMode="External"/><Relationship Id="rId43" Type="http://schemas.openxmlformats.org/officeDocument/2006/relationships/hyperlink" Target="consultantplus://offline/ref=C61D64D41BAEA13D8F25FC34EBC69B123721E70EB4D11CCBE534369CjBnFF" TargetMode="External"/><Relationship Id="rId48" Type="http://schemas.openxmlformats.org/officeDocument/2006/relationships/hyperlink" Target="consultantplus://offline/ref=C61D64D41BAEA13D8F25FC34EBC69B123F25E30EB8D241C1ED6D3A9EB8A12087CB16ABB4B0A8EA0Cj2n8F" TargetMode="External"/><Relationship Id="rId8" Type="http://schemas.openxmlformats.org/officeDocument/2006/relationships/hyperlink" Target="consultantplus://offline/ref=C61D64D41BAEA13D8F25FC34EBC69B123F2BE70DB1D841C1ED6D3A9EB8A12087CB16ABB4B0A8EB0Cj2n0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2018-01-29T05:39:00Z</dcterms:created>
  <dcterms:modified xsi:type="dcterms:W3CDTF">2018-01-29T05:40:00Z</dcterms:modified>
</cp:coreProperties>
</file>