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A81894" w:rsidP="003C3A18">
            <w:pPr>
              <w:ind w:right="34"/>
              <w:jc w:val="center"/>
              <w:rPr>
                <w:rFonts w:ascii="Times New Roman" w:hAnsi="Times New Roman"/>
                <w:color w:val="000000"/>
                <w:szCs w:val="26"/>
                <w:u w:val="single"/>
              </w:rPr>
            </w:pPr>
            <w:r w:rsidRPr="00A81894">
              <w:rPr>
                <w:rFonts w:ascii="Times New Roman" w:hAnsi="Times New Roman"/>
                <w:color w:val="000000"/>
                <w:szCs w:val="26"/>
              </w:rPr>
              <w:t>____________</w:t>
            </w:r>
            <w:r>
              <w:rPr>
                <w:rFonts w:ascii="Times New Roman" w:hAnsi="Times New Roman"/>
                <w:color w:val="000000"/>
                <w:szCs w:val="26"/>
                <w:u w:val="single"/>
              </w:rPr>
              <w:t>2021</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A81894">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P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567B38" w:rsidRPr="00E341D2" w:rsidRDefault="00567B38" w:rsidP="00567B38">
      <w:pPr>
        <w:pStyle w:val="ab"/>
        <w:jc w:val="center"/>
        <w:rPr>
          <w:b/>
          <w:sz w:val="24"/>
        </w:rPr>
      </w:pPr>
    </w:p>
    <w:p w:rsidR="009511DF" w:rsidRPr="0082056B"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A81894">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proofErr w:type="gramStart"/>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w:t>
      </w:r>
      <w:proofErr w:type="gramEnd"/>
      <w:r w:rsidR="00AF321C" w:rsidRPr="00320FEA">
        <w:rPr>
          <w:szCs w:val="26"/>
        </w:rPr>
        <w:t xml:space="preserve">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A81894">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8164DE">
        <w:rPr>
          <w:rFonts w:ascii="Times New Roman" w:hAnsi="Times New Roman"/>
          <w:b/>
          <w:sz w:val="26"/>
          <w:szCs w:val="26"/>
        </w:rPr>
        <w:t>26</w:t>
      </w:r>
      <w:r w:rsidR="006C7E4D" w:rsidRPr="008164DE">
        <w:rPr>
          <w:rFonts w:ascii="Times New Roman" w:hAnsi="Times New Roman"/>
          <w:b/>
          <w:sz w:val="26"/>
          <w:szCs w:val="26"/>
        </w:rPr>
        <w:t>.1</w:t>
      </w:r>
      <w:r w:rsidR="008164DE" w:rsidRPr="008164DE">
        <w:rPr>
          <w:rFonts w:ascii="Times New Roman" w:hAnsi="Times New Roman"/>
          <w:b/>
          <w:sz w:val="26"/>
          <w:szCs w:val="26"/>
        </w:rPr>
        <w:t>0</w:t>
      </w:r>
      <w:r w:rsidR="006C7E4D" w:rsidRPr="008164DE">
        <w:rPr>
          <w:rFonts w:ascii="Times New Roman" w:hAnsi="Times New Roman"/>
          <w:b/>
          <w:sz w:val="26"/>
          <w:szCs w:val="26"/>
        </w:rPr>
        <w:t>.202</w:t>
      </w:r>
      <w:r w:rsidR="008164DE" w:rsidRPr="008164DE">
        <w:rPr>
          <w:rFonts w:ascii="Times New Roman" w:hAnsi="Times New Roman"/>
          <w:b/>
          <w:sz w:val="26"/>
          <w:szCs w:val="26"/>
        </w:rPr>
        <w:t>1</w:t>
      </w:r>
      <w:r w:rsidRPr="00F41AEF">
        <w:rPr>
          <w:rFonts w:ascii="Times New Roman" w:hAnsi="Times New Roman"/>
          <w:b/>
          <w:sz w:val="26"/>
          <w:szCs w:val="26"/>
        </w:rPr>
        <w:t xml:space="preserve"> 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A81894" w:rsidRPr="00405A79" w:rsidRDefault="00A81894" w:rsidP="00A81894">
      <w:pPr>
        <w:shd w:val="clear" w:color="auto" w:fill="FFFFFF"/>
        <w:spacing w:before="5" w:line="322" w:lineRule="exact"/>
        <w:ind w:left="10" w:right="19" w:firstLine="709"/>
        <w:jc w:val="both"/>
        <w:rPr>
          <w:rFonts w:ascii="Times New Roman" w:hAnsi="Times New Roman"/>
          <w:bCs/>
          <w:szCs w:val="26"/>
        </w:rPr>
      </w:pPr>
      <w:r w:rsidRPr="00405A79">
        <w:rPr>
          <w:rFonts w:ascii="Times New Roman" w:hAnsi="Times New Roman"/>
          <w:szCs w:val="26"/>
        </w:rPr>
        <w:t xml:space="preserve">- </w:t>
      </w:r>
      <w:r>
        <w:rPr>
          <w:rFonts w:ascii="Times New Roman" w:hAnsi="Times New Roman"/>
          <w:szCs w:val="26"/>
        </w:rPr>
        <w:t>н</w:t>
      </w:r>
      <w:r w:rsidRPr="00405A79">
        <w:rPr>
          <w:rFonts w:ascii="Times New Roman" w:hAnsi="Times New Roman"/>
          <w:szCs w:val="26"/>
        </w:rPr>
        <w:t xml:space="preserve">ежилое здание (котельная), общей площадью 130,7 кв.м., кадастровый номер: </w:t>
      </w:r>
      <w:r w:rsidRPr="00405A79">
        <w:rPr>
          <w:rFonts w:ascii="Times New Roman" w:hAnsi="Times New Roman"/>
          <w:bCs/>
          <w:szCs w:val="26"/>
        </w:rPr>
        <w:t>37:11:040133:119;</w:t>
      </w:r>
    </w:p>
    <w:p w:rsidR="00A81894" w:rsidRPr="00E80D85" w:rsidRDefault="00A81894" w:rsidP="00A81894">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xml:space="preserve">- земельный участок, категория земель: земли населенных пунктов, разрешенное использование: для </w:t>
      </w:r>
      <w:r>
        <w:rPr>
          <w:rFonts w:ascii="Times New Roman" w:hAnsi="Times New Roman"/>
          <w:szCs w:val="26"/>
        </w:rPr>
        <w:t>объектов общественно-делового значения</w:t>
      </w:r>
      <w:r w:rsidRPr="00E80D85">
        <w:rPr>
          <w:rFonts w:ascii="Times New Roman" w:hAnsi="Times New Roman"/>
          <w:szCs w:val="26"/>
        </w:rPr>
        <w:t xml:space="preserve">, общая площадь </w:t>
      </w:r>
      <w:r>
        <w:rPr>
          <w:rFonts w:ascii="Times New Roman" w:hAnsi="Times New Roman"/>
          <w:szCs w:val="26"/>
        </w:rPr>
        <w:t>1228</w:t>
      </w:r>
      <w:r w:rsidRPr="00E80D85">
        <w:rPr>
          <w:rFonts w:ascii="Times New Roman" w:hAnsi="Times New Roman"/>
          <w:szCs w:val="26"/>
        </w:rPr>
        <w:t xml:space="preserve"> кв.м., кадастровый номер: </w:t>
      </w:r>
      <w:r w:rsidRPr="00405A79">
        <w:rPr>
          <w:rFonts w:ascii="Times New Roman" w:hAnsi="Times New Roman"/>
          <w:bCs/>
          <w:szCs w:val="26"/>
        </w:rPr>
        <w:t>37:11:040133:286</w:t>
      </w:r>
      <w:r w:rsidRPr="00E80D85">
        <w:rPr>
          <w:rFonts w:ascii="Times New Roman" w:hAnsi="Times New Roman"/>
          <w:szCs w:val="26"/>
        </w:rPr>
        <w:t>.</w:t>
      </w:r>
    </w:p>
    <w:p w:rsidR="00A81894" w:rsidRPr="00313039" w:rsidRDefault="00A81894" w:rsidP="00A81894">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Место нахождения имущества: Ивановская область, Палехский район, </w:t>
      </w:r>
      <w:r w:rsidRPr="00405A79">
        <w:rPr>
          <w:rFonts w:ascii="Times New Roman" w:hAnsi="Times New Roman"/>
          <w:bCs/>
          <w:szCs w:val="26"/>
        </w:rPr>
        <w:t>п. Палех, ул. Маяковского, д.26</w:t>
      </w:r>
      <w:r>
        <w:rPr>
          <w:rFonts w:ascii="Times New Roman" w:hAnsi="Times New Roman"/>
          <w:szCs w:val="26"/>
        </w:rPr>
        <w:t>.</w:t>
      </w:r>
    </w:p>
    <w:p w:rsidR="00A81894" w:rsidRPr="00AF1B21" w:rsidRDefault="00AF321C" w:rsidP="00A81894">
      <w:pPr>
        <w:ind w:firstLine="567"/>
        <w:jc w:val="both"/>
        <w:rPr>
          <w:rFonts w:ascii="Times New Roman" w:hAnsi="Times New Roman"/>
          <w:szCs w:val="26"/>
        </w:rPr>
      </w:pPr>
      <w:r w:rsidRPr="00320FEA">
        <w:rPr>
          <w:rFonts w:ascii="Times New Roman" w:hAnsi="Times New Roman"/>
          <w:b/>
          <w:szCs w:val="26"/>
        </w:rPr>
        <w:t>Начальная цена продажи</w:t>
      </w:r>
      <w:r w:rsidR="00615C95">
        <w:rPr>
          <w:rFonts w:ascii="Times New Roman" w:hAnsi="Times New Roman"/>
          <w:b/>
          <w:szCs w:val="26"/>
        </w:rPr>
        <w:t xml:space="preserve"> -</w:t>
      </w:r>
      <w:r w:rsidRPr="00320FEA">
        <w:rPr>
          <w:rFonts w:ascii="Times New Roman" w:hAnsi="Times New Roman"/>
          <w:szCs w:val="26"/>
        </w:rPr>
        <w:t xml:space="preserve"> </w:t>
      </w:r>
      <w:r w:rsidR="00A81894">
        <w:rPr>
          <w:rFonts w:ascii="Times New Roman" w:hAnsi="Times New Roman"/>
          <w:szCs w:val="26"/>
        </w:rPr>
        <w:t>450 000</w:t>
      </w:r>
      <w:r w:rsidR="00A81894" w:rsidRPr="00AF1B21">
        <w:rPr>
          <w:rFonts w:ascii="Times New Roman" w:hAnsi="Times New Roman"/>
          <w:szCs w:val="26"/>
        </w:rPr>
        <w:t xml:space="preserve"> (</w:t>
      </w:r>
      <w:r w:rsidR="00A81894">
        <w:rPr>
          <w:rFonts w:ascii="Times New Roman" w:hAnsi="Times New Roman"/>
          <w:szCs w:val="26"/>
        </w:rPr>
        <w:t>Четыреста пятьдесят</w:t>
      </w:r>
      <w:r w:rsidR="00A81894" w:rsidRPr="00AF1B21">
        <w:rPr>
          <w:rFonts w:ascii="Times New Roman" w:hAnsi="Times New Roman"/>
          <w:szCs w:val="26"/>
        </w:rPr>
        <w:t xml:space="preserve"> тысяч) рублей с учетом НДС.</w:t>
      </w:r>
    </w:p>
    <w:p w:rsidR="00A81894" w:rsidRPr="00320FEA" w:rsidRDefault="00602D79" w:rsidP="00A81894">
      <w:pPr>
        <w:ind w:firstLine="567"/>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5C29B3">
        <w:rPr>
          <w:rFonts w:ascii="Times New Roman" w:hAnsi="Times New Roman"/>
          <w:sz w:val="28"/>
          <w:szCs w:val="28"/>
        </w:rPr>
        <w:t xml:space="preserve"> </w:t>
      </w:r>
      <w:r w:rsidR="00A81894">
        <w:rPr>
          <w:rFonts w:ascii="Times New Roman" w:hAnsi="Times New Roman"/>
          <w:szCs w:val="26"/>
        </w:rPr>
        <w:t>22 500,00</w:t>
      </w:r>
      <w:r w:rsidR="00A81894" w:rsidRPr="00AF1B21">
        <w:rPr>
          <w:rFonts w:ascii="Times New Roman" w:hAnsi="Times New Roman"/>
          <w:szCs w:val="26"/>
        </w:rPr>
        <w:t xml:space="preserve"> (</w:t>
      </w:r>
      <w:r w:rsidR="00A81894">
        <w:rPr>
          <w:rFonts w:ascii="Times New Roman" w:hAnsi="Times New Roman"/>
          <w:szCs w:val="26"/>
        </w:rPr>
        <w:t>Двадцать две тысячи</w:t>
      </w:r>
      <w:r w:rsidR="00A81894" w:rsidRPr="00AF1B21">
        <w:rPr>
          <w:rFonts w:ascii="Times New Roman" w:hAnsi="Times New Roman"/>
          <w:szCs w:val="26"/>
        </w:rPr>
        <w:t xml:space="preserve"> пятьсот) рублей (5% от нач</w:t>
      </w:r>
      <w:r w:rsidR="00A81894" w:rsidRPr="00320FEA">
        <w:rPr>
          <w:rFonts w:ascii="Times New Roman" w:hAnsi="Times New Roman"/>
          <w:szCs w:val="26"/>
        </w:rPr>
        <w:t>альной цены продажи).</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2C3682">
        <w:rPr>
          <w:rStyle w:val="af3"/>
          <w:rFonts w:ascii="Times New Roman" w:hAnsi="Times New Roman"/>
          <w:b w:val="0"/>
          <w:sz w:val="28"/>
          <w:szCs w:val="28"/>
        </w:rPr>
        <w:t>225 000,00</w:t>
      </w:r>
      <w:r w:rsidRPr="005C29B3">
        <w:rPr>
          <w:rStyle w:val="af3"/>
          <w:rFonts w:ascii="Times New Roman" w:hAnsi="Times New Roman"/>
          <w:b w:val="0"/>
          <w:sz w:val="28"/>
          <w:szCs w:val="28"/>
        </w:rPr>
        <w:t xml:space="preserve"> (</w:t>
      </w:r>
      <w:r w:rsidR="002C3682">
        <w:rPr>
          <w:rStyle w:val="af3"/>
          <w:rFonts w:ascii="Times New Roman" w:hAnsi="Times New Roman"/>
          <w:b w:val="0"/>
          <w:sz w:val="28"/>
          <w:szCs w:val="28"/>
        </w:rPr>
        <w:t xml:space="preserve">Двести двадцать </w:t>
      </w:r>
      <w:r w:rsidR="00154034">
        <w:rPr>
          <w:rStyle w:val="af3"/>
          <w:rFonts w:ascii="Times New Roman" w:hAnsi="Times New Roman"/>
          <w:b w:val="0"/>
          <w:sz w:val="28"/>
          <w:szCs w:val="28"/>
        </w:rPr>
        <w:t>пять</w:t>
      </w:r>
      <w:r w:rsidR="002C3682">
        <w:rPr>
          <w:rStyle w:val="af3"/>
          <w:rFonts w:ascii="Times New Roman" w:hAnsi="Times New Roman"/>
          <w:b w:val="0"/>
          <w:sz w:val="28"/>
          <w:szCs w:val="28"/>
        </w:rPr>
        <w:t xml:space="preserve"> тысяч</w:t>
      </w:r>
      <w:r w:rsidRPr="005C29B3">
        <w:rPr>
          <w:rStyle w:val="af3"/>
          <w:rFonts w:ascii="Times New Roman" w:hAnsi="Times New Roman"/>
          <w:b w:val="0"/>
          <w:sz w:val="28"/>
          <w:szCs w:val="28"/>
        </w:rPr>
        <w:t>) руб</w:t>
      </w:r>
      <w:r w:rsidRPr="005C29B3">
        <w:rPr>
          <w:rStyle w:val="af3"/>
          <w:rFonts w:ascii="Times New Roman" w:hAnsi="Times New Roman"/>
          <w:sz w:val="28"/>
          <w:szCs w:val="28"/>
        </w:rPr>
        <w:t>.</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2C3682">
        <w:rPr>
          <w:rFonts w:ascii="Times New Roman" w:hAnsi="Times New Roman"/>
          <w:bCs/>
          <w:sz w:val="28"/>
          <w:szCs w:val="28"/>
        </w:rPr>
        <w:t>11 250,00</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2C3682">
        <w:rPr>
          <w:rStyle w:val="af3"/>
          <w:rFonts w:ascii="Times New Roman" w:hAnsi="Times New Roman"/>
          <w:b w:val="0"/>
          <w:sz w:val="28"/>
          <w:szCs w:val="28"/>
        </w:rPr>
        <w:t>Одиннадцать</w:t>
      </w:r>
      <w:r w:rsidR="00D20F7B" w:rsidRPr="00D20F7B">
        <w:rPr>
          <w:rStyle w:val="af3"/>
          <w:rFonts w:ascii="Times New Roman" w:hAnsi="Times New Roman"/>
          <w:b w:val="0"/>
          <w:sz w:val="28"/>
          <w:szCs w:val="28"/>
        </w:rPr>
        <w:t xml:space="preserve"> тысяч </w:t>
      </w:r>
      <w:r w:rsidR="002C3682">
        <w:rPr>
          <w:rStyle w:val="af3"/>
          <w:rFonts w:ascii="Times New Roman" w:hAnsi="Times New Roman"/>
          <w:b w:val="0"/>
          <w:sz w:val="28"/>
          <w:szCs w:val="28"/>
        </w:rPr>
        <w:t>двести пятьдесят</w:t>
      </w:r>
      <w:r w:rsidR="00D20F7B" w:rsidRPr="00D20F7B">
        <w:rPr>
          <w:rStyle w:val="af3"/>
          <w:rFonts w:ascii="Times New Roman" w:hAnsi="Times New Roman"/>
          <w:b w:val="0"/>
          <w:sz w:val="28"/>
          <w:szCs w:val="28"/>
        </w:rPr>
        <w:t>)</w:t>
      </w:r>
      <w:r w:rsidRPr="00D20F7B">
        <w:rPr>
          <w:rStyle w:val="af3"/>
          <w:rFonts w:ascii="Times New Roman" w:hAnsi="Times New Roman"/>
          <w:b w:val="0"/>
          <w:sz w:val="28"/>
          <w:szCs w:val="28"/>
        </w:rPr>
        <w:t xml:space="preserve"> руб</w:t>
      </w:r>
      <w:r w:rsidR="00D20F7B">
        <w:rPr>
          <w:rStyle w:val="af3"/>
          <w:rFonts w:ascii="Times New Roman" w:hAnsi="Times New Roman"/>
          <w:b w:val="0"/>
          <w:sz w:val="28"/>
          <w:szCs w:val="28"/>
        </w:rPr>
        <w:t>лей</w:t>
      </w:r>
      <w:r w:rsidRPr="00D75253">
        <w:rPr>
          <w:rStyle w:val="af3"/>
        </w:rPr>
        <w:t>.</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2C3682">
        <w:rPr>
          <w:rFonts w:ascii="Times New Roman" w:hAnsi="Times New Roman"/>
          <w:color w:val="000000"/>
          <w:szCs w:val="26"/>
        </w:rPr>
        <w:t>90 000,00</w:t>
      </w:r>
      <w:r w:rsidRPr="00811650">
        <w:rPr>
          <w:rFonts w:ascii="Times New Roman" w:hAnsi="Times New Roman"/>
          <w:color w:val="000000"/>
          <w:szCs w:val="26"/>
        </w:rPr>
        <w:t xml:space="preserve"> (</w:t>
      </w:r>
      <w:r w:rsidR="002C3682">
        <w:rPr>
          <w:rFonts w:ascii="Times New Roman" w:hAnsi="Times New Roman"/>
          <w:color w:val="000000"/>
          <w:szCs w:val="26"/>
        </w:rPr>
        <w:t>Девяносто тысяч</w:t>
      </w:r>
      <w:r w:rsidR="0013326E">
        <w:rPr>
          <w:rFonts w:ascii="Times New Roman" w:hAnsi="Times New Roman"/>
          <w:color w:val="000000"/>
          <w:szCs w:val="26"/>
        </w:rPr>
        <w:t>)</w:t>
      </w:r>
      <w:r>
        <w:rPr>
          <w:rFonts w:ascii="Times New Roman" w:hAnsi="Times New Roman"/>
          <w:color w:val="000000"/>
          <w:szCs w:val="26"/>
        </w:rPr>
        <w:t xml:space="preserve"> рубл</w:t>
      </w:r>
      <w:r w:rsidR="0013326E">
        <w:rPr>
          <w:rFonts w:ascii="Times New Roman" w:hAnsi="Times New Roman"/>
          <w:color w:val="000000"/>
          <w:szCs w:val="26"/>
        </w:rPr>
        <w:t>ей</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 xml:space="preserve">аукцион </w:t>
      </w:r>
      <w:r w:rsidR="002C3682">
        <w:rPr>
          <w:color w:val="000000"/>
          <w:sz w:val="26"/>
          <w:szCs w:val="26"/>
        </w:rPr>
        <w:t>20.09.2021</w:t>
      </w:r>
      <w:r w:rsidR="00D20F7B">
        <w:rPr>
          <w:color w:val="000000"/>
          <w:sz w:val="26"/>
          <w:szCs w:val="26"/>
        </w:rPr>
        <w:t xml:space="preserve"> не состоялся</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C216FA" w:rsidRPr="009A0D29">
        <w:rPr>
          <w:rFonts w:ascii="Times New Roman" w:hAnsi="Times New Roman"/>
          <w:b/>
          <w:szCs w:val="26"/>
        </w:rPr>
        <w:t>21</w:t>
      </w:r>
      <w:r w:rsidR="006C7E4D" w:rsidRPr="009A0D29">
        <w:rPr>
          <w:rFonts w:ascii="Times New Roman" w:hAnsi="Times New Roman"/>
          <w:b/>
          <w:szCs w:val="26"/>
        </w:rPr>
        <w:t>.</w:t>
      </w:r>
      <w:r w:rsidR="00C216FA" w:rsidRPr="009A0D29">
        <w:rPr>
          <w:rFonts w:ascii="Times New Roman" w:hAnsi="Times New Roman"/>
          <w:b/>
          <w:szCs w:val="26"/>
        </w:rPr>
        <w:t>09</w:t>
      </w:r>
      <w:r w:rsidR="006C7E4D" w:rsidRPr="009A0D29">
        <w:rPr>
          <w:rFonts w:ascii="Times New Roman" w:hAnsi="Times New Roman"/>
          <w:b/>
          <w:szCs w:val="26"/>
        </w:rPr>
        <w:t>.202</w:t>
      </w:r>
      <w:r w:rsidR="009A0D29" w:rsidRPr="009A0D29">
        <w:rPr>
          <w:rFonts w:ascii="Times New Roman" w:hAnsi="Times New Roman"/>
          <w:b/>
          <w:szCs w:val="26"/>
        </w:rPr>
        <w:t>1</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9A0D29" w:rsidRPr="008164DE">
        <w:rPr>
          <w:rFonts w:ascii="Times New Roman" w:hAnsi="Times New Roman"/>
          <w:b/>
          <w:szCs w:val="26"/>
        </w:rPr>
        <w:t>15</w:t>
      </w:r>
      <w:r w:rsidR="006C7E4D" w:rsidRPr="008164DE">
        <w:rPr>
          <w:rFonts w:ascii="Times New Roman" w:hAnsi="Times New Roman"/>
          <w:b/>
          <w:szCs w:val="26"/>
        </w:rPr>
        <w:t>.1</w:t>
      </w:r>
      <w:r w:rsidR="009A0D29" w:rsidRPr="008164DE">
        <w:rPr>
          <w:rFonts w:ascii="Times New Roman" w:hAnsi="Times New Roman"/>
          <w:b/>
          <w:szCs w:val="26"/>
        </w:rPr>
        <w:t>0</w:t>
      </w:r>
      <w:r w:rsidR="006C7E4D" w:rsidRPr="009A0D29">
        <w:rPr>
          <w:rFonts w:ascii="Times New Roman" w:hAnsi="Times New Roman"/>
          <w:b/>
          <w:szCs w:val="26"/>
        </w:rPr>
        <w:t>.202</w:t>
      </w:r>
      <w:r w:rsidR="009A0D29" w:rsidRPr="009A0D29">
        <w:rPr>
          <w:rFonts w:ascii="Times New Roman" w:hAnsi="Times New Roman"/>
          <w:b/>
          <w:szCs w:val="26"/>
        </w:rPr>
        <w:t>1</w:t>
      </w:r>
      <w:r w:rsidRPr="00F41AEF">
        <w:rPr>
          <w:rFonts w:ascii="Times New Roman" w:hAnsi="Times New Roman"/>
          <w:b/>
          <w:szCs w:val="26"/>
        </w:rPr>
        <w:t xml:space="preserve"> г.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9A0D29" w:rsidRPr="009A0D29">
        <w:rPr>
          <w:rFonts w:ascii="Times New Roman" w:hAnsi="Times New Roman"/>
          <w:b/>
          <w:szCs w:val="26"/>
        </w:rPr>
        <w:t>22</w:t>
      </w:r>
      <w:r w:rsidR="006C7E4D" w:rsidRPr="009A0D29">
        <w:rPr>
          <w:rFonts w:ascii="Times New Roman" w:hAnsi="Times New Roman"/>
          <w:b/>
          <w:szCs w:val="26"/>
        </w:rPr>
        <w:t>.1</w:t>
      </w:r>
      <w:r w:rsidR="009A0D29" w:rsidRPr="009A0D29">
        <w:rPr>
          <w:rFonts w:ascii="Times New Roman" w:hAnsi="Times New Roman"/>
          <w:b/>
          <w:szCs w:val="26"/>
        </w:rPr>
        <w:t>0</w:t>
      </w:r>
      <w:r w:rsidR="006C7E4D" w:rsidRPr="009A0D29">
        <w:rPr>
          <w:rFonts w:ascii="Times New Roman" w:hAnsi="Times New Roman"/>
          <w:b/>
          <w:szCs w:val="26"/>
        </w:rPr>
        <w:t>.202</w:t>
      </w:r>
      <w:r w:rsidR="009A0D29" w:rsidRPr="009A0D29">
        <w:rPr>
          <w:rFonts w:ascii="Times New Roman" w:hAnsi="Times New Roman"/>
          <w:b/>
          <w:szCs w:val="26"/>
        </w:rPr>
        <w:t>1</w:t>
      </w:r>
      <w:r w:rsidRPr="009A0D29">
        <w:rPr>
          <w:rFonts w:ascii="Times New Roman" w:hAnsi="Times New Roman"/>
          <w:b/>
          <w:szCs w:val="26"/>
        </w:rPr>
        <w:t xml:space="preserve"> г</w:t>
      </w:r>
      <w:r w:rsidRPr="006C7E4D">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9A0D29" w:rsidRPr="009A0D29">
        <w:rPr>
          <w:rFonts w:ascii="Times New Roman" w:hAnsi="Times New Roman"/>
          <w:b/>
          <w:szCs w:val="26"/>
        </w:rPr>
        <w:t>26</w:t>
      </w:r>
      <w:r w:rsidR="006C7E4D" w:rsidRPr="009A0D29">
        <w:rPr>
          <w:rFonts w:ascii="Times New Roman" w:hAnsi="Times New Roman"/>
          <w:b/>
          <w:szCs w:val="26"/>
        </w:rPr>
        <w:t>.1</w:t>
      </w:r>
      <w:r w:rsidR="009A0D29" w:rsidRPr="009A0D29">
        <w:rPr>
          <w:rFonts w:ascii="Times New Roman" w:hAnsi="Times New Roman"/>
          <w:b/>
          <w:szCs w:val="26"/>
        </w:rPr>
        <w:t>0</w:t>
      </w:r>
      <w:r w:rsidR="006C7E4D" w:rsidRPr="009A0D29">
        <w:rPr>
          <w:rFonts w:ascii="Times New Roman" w:hAnsi="Times New Roman"/>
          <w:b/>
          <w:szCs w:val="26"/>
        </w:rPr>
        <w:t>.202</w:t>
      </w:r>
      <w:r w:rsidR="009A0D29" w:rsidRPr="009A0D29">
        <w:rPr>
          <w:rFonts w:ascii="Times New Roman" w:hAnsi="Times New Roman"/>
          <w:b/>
          <w:szCs w:val="26"/>
        </w:rPr>
        <w:t>1</w:t>
      </w:r>
      <w:r w:rsidRPr="00F41AEF">
        <w:rPr>
          <w:rFonts w:ascii="Times New Roman" w:hAnsi="Times New Roman"/>
          <w:b/>
          <w:szCs w:val="26"/>
        </w:rPr>
        <w:t xml:space="preserve"> г.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A59D9">
        <w:rPr>
          <w:rFonts w:ascii="Times New Roman" w:hAnsi="Times New Roman"/>
          <w:szCs w:val="26"/>
        </w:rPr>
        <w:lastRenderedPageBreak/>
        <w:t>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w:t>
      </w:r>
      <w:proofErr w:type="gramStart"/>
      <w:r w:rsidRPr="00DA59D9">
        <w:rPr>
          <w:sz w:val="26"/>
          <w:szCs w:val="26"/>
        </w:rPr>
        <w:t>от регистрации на электронной площадке с даты размещения информационного сообщения на официальных сайтах торгов до даты</w:t>
      </w:r>
      <w:proofErr w:type="gramEnd"/>
      <w:r w:rsidRPr="00DA59D9">
        <w:rPr>
          <w:sz w:val="26"/>
          <w:szCs w:val="26"/>
        </w:rPr>
        <w:t xml:space="preserve">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w:t>
      </w:r>
      <w:r w:rsidR="002F66E4">
        <w:rPr>
          <w:b w:val="0"/>
        </w:rPr>
        <w:t>торгах</w:t>
      </w:r>
      <w:r w:rsidRPr="00320FEA">
        <w:rPr>
          <w:b w:val="0"/>
        </w:rPr>
        <w:t xml:space="preserve"> Претенденты перечисляют задаток в размере 20 процентов начальной цены продажи имущества в счет обеспечения оплаты </w:t>
      </w:r>
      <w:r w:rsidRPr="00320FEA">
        <w:rPr>
          <w:b w:val="0"/>
        </w:rPr>
        <w:lastRenderedPageBreak/>
        <w:t xml:space="preserve">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roofErr w:type="gramEnd"/>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w:t>
      </w:r>
      <w:r w:rsidRPr="007677F7">
        <w:rPr>
          <w:rFonts w:ascii="Times New Roman" w:eastAsia="Calibri" w:hAnsi="Times New Roman"/>
          <w:sz w:val="28"/>
          <w:szCs w:val="28"/>
        </w:rPr>
        <w:lastRenderedPageBreak/>
        <w:t>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w:t>
      </w:r>
      <w:proofErr w:type="gramStart"/>
      <w:r w:rsidRPr="007677F7">
        <w:rPr>
          <w:rFonts w:ascii="Times New Roman" w:eastAsia="Calibri" w:hAnsi="Times New Roman"/>
          <w:sz w:val="28"/>
          <w:szCs w:val="28"/>
        </w:rPr>
        <w:t>,</w:t>
      </w:r>
      <w:proofErr w:type="gramEnd"/>
      <w:r w:rsidRPr="007677F7">
        <w:rPr>
          <w:rFonts w:ascii="Times New Roman" w:eastAsia="Calibri" w:hAnsi="Times New Roman"/>
          <w:sz w:val="28"/>
          <w:szCs w:val="28"/>
        </w:rPr>
        <w:t xml:space="preserve">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lastRenderedPageBreak/>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Pr>
          <w:rFonts w:ascii="Times New Roman" w:hAnsi="Times New Roman"/>
          <w:sz w:val="28"/>
          <w:szCs w:val="28"/>
        </w:rPr>
        <w:t>)</w:t>
      </w:r>
      <w:r w:rsidRPr="00F24AD3">
        <w:rPr>
          <w:rFonts w:ascii="Times New Roman" w:hAnsi="Times New Roman"/>
          <w:sz w:val="28"/>
          <w:szCs w:val="28"/>
        </w:rPr>
        <w:t xml:space="preserve"> л/с 04333012430,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код ОКТМО 24617151</w:t>
      </w:r>
      <w:r>
        <w:rPr>
          <w:rFonts w:ascii="Times New Roman" w:hAnsi="Times New Roman"/>
          <w:sz w:val="28"/>
          <w:szCs w:val="28"/>
        </w:rPr>
        <w:t xml:space="preserve">, ОКАТО 24217551000, </w:t>
      </w:r>
      <w:r w:rsidRPr="00F24AD3">
        <w:rPr>
          <w:rFonts w:ascii="Times New Roman" w:hAnsi="Times New Roman"/>
          <w:sz w:val="28"/>
          <w:szCs w:val="28"/>
        </w:rPr>
        <w:t xml:space="preserve">КБК 05111402053050000410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roofErr w:type="gramEnd"/>
    </w:p>
    <w:p w:rsidR="00F24AD3" w:rsidRDefault="00F24AD3" w:rsidP="00AF321C">
      <w:pPr>
        <w:ind w:firstLine="567"/>
        <w:jc w:val="both"/>
        <w:rPr>
          <w:rFonts w:ascii="Times New Roman" w:hAnsi="Times New Roman"/>
          <w:szCs w:val="26"/>
        </w:rPr>
      </w:pPr>
      <w:r>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lastRenderedPageBreak/>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EE5CA6" w:rsidRDefault="00EE5CA6" w:rsidP="00AF321C">
      <w:pPr>
        <w:autoSpaceDE w:val="0"/>
        <w:autoSpaceDN w:val="0"/>
        <w:adjustRightInd w:val="0"/>
        <w:ind w:left="-567" w:right="-1"/>
        <w:jc w:val="right"/>
        <w:rPr>
          <w:rFonts w:ascii="Times New Roman" w:hAnsi="Times New Roman"/>
          <w:szCs w:val="26"/>
        </w:rPr>
      </w:pPr>
    </w:p>
    <w:p w:rsidR="00EE5CA6" w:rsidRDefault="00EE5CA6" w:rsidP="00AF321C">
      <w:pPr>
        <w:autoSpaceDE w:val="0"/>
        <w:autoSpaceDN w:val="0"/>
        <w:adjustRightInd w:val="0"/>
        <w:ind w:left="-567" w:right="-1"/>
        <w:jc w:val="right"/>
        <w:rPr>
          <w:rFonts w:ascii="Times New Roman" w:hAnsi="Times New Roman"/>
          <w:szCs w:val="26"/>
        </w:rPr>
      </w:pPr>
    </w:p>
    <w:p w:rsidR="00EE5CA6" w:rsidRDefault="00EE5CA6" w:rsidP="00AF321C">
      <w:pPr>
        <w:autoSpaceDE w:val="0"/>
        <w:autoSpaceDN w:val="0"/>
        <w:adjustRightInd w:val="0"/>
        <w:ind w:left="-567" w:right="-1"/>
        <w:jc w:val="right"/>
        <w:rPr>
          <w:rFonts w:ascii="Times New Roman" w:hAnsi="Times New Roman"/>
          <w:szCs w:val="26"/>
        </w:rPr>
      </w:pPr>
    </w:p>
    <w:p w:rsidR="00EE5CA6" w:rsidRDefault="00EE5CA6"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w:t>
      </w:r>
      <w:proofErr w:type="gramStart"/>
      <w:r w:rsidRPr="005E58C4">
        <w:rPr>
          <w:rFonts w:ascii="Times New Roman" w:hAnsi="Times New Roman"/>
          <w:sz w:val="22"/>
          <w:szCs w:val="22"/>
        </w:rPr>
        <w:t>с даты подведения</w:t>
      </w:r>
      <w:proofErr w:type="gramEnd"/>
      <w:r w:rsidRPr="005E58C4">
        <w:rPr>
          <w:rFonts w:ascii="Times New Roman" w:hAnsi="Times New Roman"/>
          <w:sz w:val="22"/>
          <w:szCs w:val="22"/>
        </w:rPr>
        <w:t xml:space="preserve">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B56D37">
        <w:rPr>
          <w:sz w:val="22"/>
          <w:szCs w:val="22"/>
        </w:rPr>
        <w:lastRenderedPageBreak/>
        <w:t xml:space="preserve">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proofErr w:type="gramStart"/>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w:t>
      </w:r>
      <w:proofErr w:type="gramEnd"/>
      <w:r w:rsidRPr="002764DF">
        <w:rPr>
          <w:rFonts w:ascii="Times New Roman" w:hAnsi="Times New Roman"/>
          <w:bCs/>
          <w:sz w:val="22"/>
          <w:szCs w:val="22"/>
        </w:rPr>
        <w:t xml:space="preserve"> купли-продажи, </w:t>
      </w:r>
      <w:proofErr w:type="gramStart"/>
      <w:r w:rsidRPr="002764DF">
        <w:rPr>
          <w:rFonts w:ascii="Times New Roman" w:hAnsi="Times New Roman"/>
          <w:bCs/>
          <w:sz w:val="22"/>
          <w:szCs w:val="22"/>
        </w:rPr>
        <w:t>порядке</w:t>
      </w:r>
      <w:proofErr w:type="gramEnd"/>
      <w:r w:rsidRPr="002764DF">
        <w:rPr>
          <w:rFonts w:ascii="Times New Roman" w:hAnsi="Times New Roman"/>
          <w:bCs/>
          <w:sz w:val="22"/>
          <w:szCs w:val="22"/>
        </w:rPr>
        <w:t xml:space="preserve">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w:t>
      </w:r>
      <w:r w:rsidR="00C92309">
        <w:rPr>
          <w:rFonts w:ascii="Times New Roman" w:hAnsi="Times New Roman"/>
          <w:b/>
          <w:sz w:val="22"/>
          <w:szCs w:val="22"/>
        </w:rPr>
        <w:t>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14672D">
        <w:rPr>
          <w:sz w:val="22"/>
          <w:szCs w:val="22"/>
        </w:rPr>
        <w:lastRenderedPageBreak/>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proofErr w:type="gramStart"/>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w:t>
      </w:r>
      <w:proofErr w:type="gramEnd"/>
      <w:r w:rsidRPr="002764DF">
        <w:rPr>
          <w:rFonts w:ascii="Times New Roman" w:hAnsi="Times New Roman"/>
          <w:bCs/>
          <w:sz w:val="22"/>
          <w:szCs w:val="22"/>
        </w:rPr>
        <w:t xml:space="preserve">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077A69" w:rsidRDefault="00077A69" w:rsidP="00AF321C">
      <w:pPr>
        <w:ind w:firstLine="567"/>
        <w:jc w:val="center"/>
        <w:rPr>
          <w:rFonts w:ascii="Times New Roman" w:hAnsi="Times New Roman"/>
          <w:bCs/>
          <w:sz w:val="24"/>
          <w:szCs w:val="24"/>
        </w:rPr>
      </w:pPr>
    </w:p>
    <w:p w:rsidR="00077A69" w:rsidRDefault="00077A69"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 xml:space="preserve">Муниципальное образование </w:t>
      </w:r>
      <w:r w:rsidR="009970C2">
        <w:rPr>
          <w:szCs w:val="24"/>
        </w:rPr>
        <w:t>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9A0D29" w:rsidRPr="00E04501">
        <w:rPr>
          <w:rFonts w:ascii="Times New Roman" w:hAnsi="Times New Roman"/>
          <w:sz w:val="24"/>
          <w:szCs w:val="24"/>
        </w:rPr>
        <w:t>_______2021</w:t>
      </w:r>
      <w:r w:rsidRPr="00E04501">
        <w:rPr>
          <w:rFonts w:ascii="Times New Roman" w:hAnsi="Times New Roman"/>
          <w:sz w:val="24"/>
          <w:szCs w:val="24"/>
        </w:rPr>
        <w:t xml:space="preserve"> № </w:t>
      </w:r>
      <w:proofErr w:type="spellStart"/>
      <w:r w:rsidR="009A0D29" w:rsidRPr="00E04501">
        <w:rPr>
          <w:rFonts w:ascii="Times New Roman" w:hAnsi="Times New Roman"/>
          <w:sz w:val="24"/>
          <w:szCs w:val="24"/>
        </w:rPr>
        <w:t>____</w:t>
      </w:r>
      <w:r w:rsidR="005A6C43" w:rsidRPr="00E04501">
        <w:rPr>
          <w:rFonts w:ascii="Times New Roman" w:hAnsi="Times New Roman"/>
          <w:sz w:val="24"/>
          <w:szCs w:val="24"/>
        </w:rPr>
        <w:t>-</w:t>
      </w:r>
      <w:proofErr w:type="gramStart"/>
      <w:r w:rsidR="005A6C43" w:rsidRPr="00E04501">
        <w:rPr>
          <w:rFonts w:ascii="Times New Roman" w:hAnsi="Times New Roman"/>
          <w:sz w:val="24"/>
          <w:szCs w:val="24"/>
        </w:rPr>
        <w:t>п</w:t>
      </w:r>
      <w:proofErr w:type="spellEnd"/>
      <w:proofErr w:type="gramEnd"/>
      <w:r w:rsidRPr="00F33D4D">
        <w:rPr>
          <w:rFonts w:ascii="Times New Roman" w:hAnsi="Times New Roman"/>
          <w:sz w:val="24"/>
          <w:szCs w:val="24"/>
        </w:rPr>
        <w:t xml:space="preserve"> «</w:t>
      </w:r>
      <w:r w:rsidR="00E04501" w:rsidRPr="00E04501">
        <w:rPr>
          <w:rFonts w:ascii="Times New Roman" w:hAnsi="Times New Roman"/>
          <w:sz w:val="24"/>
          <w:szCs w:val="24"/>
        </w:rPr>
        <w:t xml:space="preserve">О проведении торгов посредством публичного предложения в электронной форме по продаже муниципального  имущества на электронной торговой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E3376B" w:rsidRDefault="00E3376B" w:rsidP="00E3376B">
      <w:pPr>
        <w:pStyle w:val="af"/>
        <w:shd w:val="clear" w:color="auto" w:fill="FFFFFF"/>
        <w:spacing w:after="0" w:line="322" w:lineRule="exact"/>
        <w:ind w:right="19"/>
        <w:jc w:val="both"/>
        <w:rPr>
          <w:rFonts w:ascii="Times New Roman" w:hAnsi="Times New Roman"/>
          <w:sz w:val="24"/>
          <w:szCs w:val="24"/>
        </w:rPr>
      </w:pPr>
      <w:r w:rsidRPr="00E3376B">
        <w:rPr>
          <w:rFonts w:ascii="Times New Roman" w:hAnsi="Times New Roman"/>
          <w:sz w:val="24"/>
          <w:szCs w:val="24"/>
        </w:rPr>
        <w:t>- нежилое здание (котельная), общей площадью 130,7 кв.м., кадастровый номер:</w:t>
      </w:r>
    </w:p>
    <w:p w:rsidR="00E3376B" w:rsidRPr="00E3376B" w:rsidRDefault="00E3376B" w:rsidP="00E3376B">
      <w:pPr>
        <w:shd w:val="clear" w:color="auto" w:fill="FFFFFF"/>
        <w:spacing w:line="322" w:lineRule="exact"/>
        <w:ind w:right="19"/>
        <w:jc w:val="both"/>
        <w:rPr>
          <w:rFonts w:ascii="Times New Roman" w:hAnsi="Times New Roman"/>
          <w:bCs/>
          <w:sz w:val="24"/>
          <w:szCs w:val="24"/>
        </w:rPr>
      </w:pPr>
      <w:r w:rsidRPr="00E3376B">
        <w:rPr>
          <w:rFonts w:ascii="Times New Roman" w:hAnsi="Times New Roman"/>
          <w:sz w:val="24"/>
          <w:szCs w:val="24"/>
        </w:rPr>
        <w:t xml:space="preserve"> </w:t>
      </w:r>
      <w:r w:rsidRPr="00E3376B">
        <w:rPr>
          <w:rFonts w:ascii="Times New Roman" w:hAnsi="Times New Roman"/>
          <w:bCs/>
          <w:sz w:val="24"/>
          <w:szCs w:val="24"/>
        </w:rPr>
        <w:t>37:11:040133:119;</w:t>
      </w:r>
    </w:p>
    <w:p w:rsidR="00E3376B" w:rsidRDefault="00E3376B" w:rsidP="00E3376B">
      <w:pPr>
        <w:pStyle w:val="af"/>
        <w:shd w:val="clear" w:color="auto" w:fill="FFFFFF"/>
        <w:spacing w:after="0" w:line="322" w:lineRule="exact"/>
        <w:ind w:right="19"/>
        <w:jc w:val="both"/>
        <w:rPr>
          <w:rFonts w:ascii="Times New Roman" w:hAnsi="Times New Roman"/>
          <w:sz w:val="24"/>
          <w:szCs w:val="24"/>
        </w:rPr>
      </w:pPr>
      <w:r w:rsidRPr="00E3376B">
        <w:rPr>
          <w:rFonts w:ascii="Times New Roman" w:hAnsi="Times New Roman"/>
          <w:sz w:val="24"/>
          <w:szCs w:val="24"/>
        </w:rPr>
        <w:t xml:space="preserve">- земельный участок, категория земель: земли населенных пунктов, </w:t>
      </w:r>
      <w:proofErr w:type="gramStart"/>
      <w:r w:rsidRPr="00E3376B">
        <w:rPr>
          <w:rFonts w:ascii="Times New Roman" w:hAnsi="Times New Roman"/>
          <w:sz w:val="24"/>
          <w:szCs w:val="24"/>
        </w:rPr>
        <w:t>разрешенное</w:t>
      </w:r>
      <w:proofErr w:type="gramEnd"/>
    </w:p>
    <w:p w:rsidR="00E3376B" w:rsidRPr="00E3376B" w:rsidRDefault="00E3376B" w:rsidP="00E3376B">
      <w:pPr>
        <w:shd w:val="clear" w:color="auto" w:fill="FFFFFF"/>
        <w:spacing w:line="322" w:lineRule="exact"/>
        <w:ind w:right="19"/>
        <w:jc w:val="both"/>
        <w:rPr>
          <w:rFonts w:ascii="Times New Roman" w:hAnsi="Times New Roman"/>
          <w:sz w:val="24"/>
          <w:szCs w:val="24"/>
        </w:rPr>
      </w:pPr>
      <w:r w:rsidRPr="00E3376B">
        <w:rPr>
          <w:rFonts w:ascii="Times New Roman" w:hAnsi="Times New Roman"/>
          <w:sz w:val="24"/>
          <w:szCs w:val="24"/>
        </w:rPr>
        <w:t xml:space="preserve"> использование: для объектов общественно-делового значения, общая площадь 1228 кв.м., кадастровый номер: </w:t>
      </w:r>
      <w:r w:rsidRPr="00E3376B">
        <w:rPr>
          <w:rFonts w:ascii="Times New Roman" w:hAnsi="Times New Roman"/>
          <w:bCs/>
          <w:sz w:val="24"/>
          <w:szCs w:val="24"/>
        </w:rPr>
        <w:t>37:11:040133:286</w:t>
      </w:r>
      <w:r w:rsidRPr="00E3376B">
        <w:rPr>
          <w:rFonts w:ascii="Times New Roman" w:hAnsi="Times New Roman"/>
          <w:sz w:val="24"/>
          <w:szCs w:val="24"/>
        </w:rPr>
        <w:t>.</w:t>
      </w:r>
    </w:p>
    <w:p w:rsidR="00E3376B" w:rsidRDefault="00E3376B" w:rsidP="00E3376B">
      <w:pPr>
        <w:pStyle w:val="af"/>
        <w:tabs>
          <w:tab w:val="left" w:pos="0"/>
          <w:tab w:val="left" w:pos="540"/>
          <w:tab w:val="left" w:pos="1080"/>
        </w:tabs>
        <w:spacing w:after="0"/>
        <w:jc w:val="both"/>
        <w:rPr>
          <w:rFonts w:ascii="Times New Roman" w:hAnsi="Times New Roman"/>
          <w:bCs/>
          <w:sz w:val="24"/>
          <w:szCs w:val="24"/>
        </w:rPr>
      </w:pPr>
      <w:r w:rsidRPr="00E3376B">
        <w:rPr>
          <w:rFonts w:ascii="Times New Roman" w:hAnsi="Times New Roman"/>
          <w:sz w:val="24"/>
          <w:szCs w:val="24"/>
        </w:rPr>
        <w:t xml:space="preserve">Место нахождения имущества: Ивановская область, Палехский район, </w:t>
      </w:r>
      <w:r w:rsidRPr="00E3376B">
        <w:rPr>
          <w:rFonts w:ascii="Times New Roman" w:hAnsi="Times New Roman"/>
          <w:bCs/>
          <w:sz w:val="24"/>
          <w:szCs w:val="24"/>
        </w:rPr>
        <w:t>п. Палех, ул.</w:t>
      </w:r>
    </w:p>
    <w:p w:rsidR="00E3376B" w:rsidRPr="00E3376B" w:rsidRDefault="00E3376B" w:rsidP="00E3376B">
      <w:pPr>
        <w:tabs>
          <w:tab w:val="left" w:pos="0"/>
          <w:tab w:val="left" w:pos="540"/>
          <w:tab w:val="left" w:pos="1080"/>
        </w:tabs>
        <w:jc w:val="both"/>
        <w:rPr>
          <w:rFonts w:ascii="Times New Roman" w:hAnsi="Times New Roman"/>
          <w:szCs w:val="26"/>
        </w:rPr>
      </w:pPr>
      <w:r w:rsidRPr="00E3376B">
        <w:rPr>
          <w:rFonts w:ascii="Times New Roman" w:hAnsi="Times New Roman"/>
          <w:bCs/>
          <w:sz w:val="24"/>
          <w:szCs w:val="24"/>
        </w:rPr>
        <w:t xml:space="preserve"> Маяковского, д.26</w:t>
      </w:r>
      <w:r w:rsidRPr="00E3376B">
        <w:rPr>
          <w:rFonts w:ascii="Times New Roman" w:hAnsi="Times New Roman"/>
          <w:szCs w:val="26"/>
        </w:rPr>
        <w:t>.</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lastRenderedPageBreak/>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sidRPr="0008446F">
        <w:rPr>
          <w:rFonts w:ascii="Times New Roman" w:hAnsi="Times New Roman"/>
          <w:sz w:val="24"/>
          <w:szCs w:val="24"/>
        </w:rPr>
        <w:t>2</w:t>
      </w:r>
      <w:r w:rsidRPr="0008446F">
        <w:rPr>
          <w:rFonts w:ascii="Times New Roman" w:hAnsi="Times New Roman"/>
          <w:sz w:val="24"/>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08446F">
        <w:rPr>
          <w:rFonts w:ascii="Times New Roman" w:hAnsi="Times New Roman"/>
          <w:sz w:val="24"/>
          <w:szCs w:val="24"/>
        </w:rPr>
        <w:t xml:space="preserve"> </w:t>
      </w:r>
      <w:r w:rsidRPr="0008446F">
        <w:rPr>
          <w:rFonts w:ascii="Times New Roman" w:hAnsi="Times New Roman"/>
          <w:b/>
          <w:sz w:val="24"/>
          <w:szCs w:val="24"/>
        </w:rPr>
        <w:t>_________</w:t>
      </w:r>
      <w:r w:rsidRPr="0008446F">
        <w:rPr>
          <w:rFonts w:ascii="Times New Roman" w:hAnsi="Times New Roman"/>
          <w:sz w:val="24"/>
          <w:szCs w:val="24"/>
        </w:rPr>
        <w:t xml:space="preserve">_(__________________________) </w:t>
      </w:r>
      <w:proofErr w:type="gramEnd"/>
      <w:r w:rsidRPr="0008446F">
        <w:rPr>
          <w:rFonts w:ascii="Times New Roman" w:hAnsi="Times New Roman"/>
          <w:sz w:val="24"/>
          <w:szCs w:val="24"/>
        </w:rPr>
        <w:t>рублей</w:t>
      </w:r>
      <w:r w:rsidR="00A043B9" w:rsidRPr="0008446F">
        <w:rPr>
          <w:rFonts w:ascii="Times New Roman" w:hAnsi="Times New Roman"/>
          <w:sz w:val="24"/>
          <w:szCs w:val="24"/>
        </w:rPr>
        <w:t>,</w:t>
      </w:r>
      <w:r w:rsidRPr="0008446F">
        <w:rPr>
          <w:rFonts w:ascii="Times New Roman" w:hAnsi="Times New Roman"/>
          <w:sz w:val="24"/>
          <w:szCs w:val="24"/>
        </w:rPr>
        <w:t xml:space="preserve"> </w:t>
      </w:r>
      <w:r w:rsidR="00A043B9" w:rsidRPr="0008446F">
        <w:rPr>
          <w:rFonts w:ascii="Times New Roman" w:hAnsi="Times New Roman"/>
          <w:color w:val="000000"/>
          <w:sz w:val="24"/>
          <w:szCs w:val="24"/>
        </w:rPr>
        <w:t xml:space="preserve">в т.ч. за нежилое здание ______________________________ (_____________________________________________) рублей; </w:t>
      </w:r>
      <w:proofErr w:type="gramStart"/>
      <w:r w:rsidR="00A043B9" w:rsidRPr="0008446F">
        <w:rPr>
          <w:rFonts w:ascii="Times New Roman" w:hAnsi="Times New Roman"/>
          <w:color w:val="000000"/>
          <w:sz w:val="24"/>
          <w:szCs w:val="24"/>
        </w:rPr>
        <w:t>за земельны</w:t>
      </w:r>
      <w:r w:rsidR="00542479" w:rsidRPr="0008446F">
        <w:rPr>
          <w:rFonts w:ascii="Times New Roman" w:hAnsi="Times New Roman"/>
          <w:color w:val="000000"/>
          <w:sz w:val="24"/>
          <w:szCs w:val="24"/>
        </w:rPr>
        <w:t>й</w:t>
      </w:r>
      <w:r w:rsidR="00A043B9" w:rsidRPr="0008446F">
        <w:rPr>
          <w:rFonts w:ascii="Times New Roman" w:hAnsi="Times New Roman"/>
          <w:color w:val="000000"/>
          <w:sz w:val="24"/>
          <w:szCs w:val="24"/>
        </w:rPr>
        <w:t xml:space="preserve"> участ</w:t>
      </w:r>
      <w:r w:rsidR="00542479" w:rsidRPr="0008446F">
        <w:rPr>
          <w:rFonts w:ascii="Times New Roman" w:hAnsi="Times New Roman"/>
          <w:color w:val="000000"/>
          <w:sz w:val="24"/>
          <w:szCs w:val="24"/>
        </w:rPr>
        <w:t>ок</w:t>
      </w:r>
      <w:r w:rsidR="00A043B9" w:rsidRPr="0008446F">
        <w:rPr>
          <w:rFonts w:ascii="Times New Roman" w:hAnsi="Times New Roman"/>
          <w:color w:val="000000"/>
          <w:sz w:val="24"/>
          <w:szCs w:val="24"/>
        </w:rPr>
        <w:t xml:space="preserve"> _________( ___________________) рублей</w:t>
      </w:r>
      <w:r w:rsidR="00A043B9" w:rsidRPr="0008446F">
        <w:rPr>
          <w:rFonts w:ascii="Times New Roman" w:hAnsi="Times New Roman"/>
          <w:sz w:val="24"/>
          <w:szCs w:val="24"/>
        </w:rPr>
        <w:t xml:space="preserve">, </w:t>
      </w:r>
      <w:r w:rsidRPr="0008446F">
        <w:rPr>
          <w:rFonts w:ascii="Times New Roman" w:hAnsi="Times New Roman"/>
          <w:sz w:val="24"/>
          <w:szCs w:val="24"/>
        </w:rPr>
        <w:t xml:space="preserve">на счет </w:t>
      </w:r>
      <w:r w:rsidR="00E3376B" w:rsidRPr="0008446F">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roofErr w:type="gramEnd"/>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w:t>
      </w:r>
      <w:proofErr w:type="gramStart"/>
      <w:r w:rsidR="00AF321C" w:rsidRPr="00F33D4D">
        <w:rPr>
          <w:rFonts w:ascii="Times New Roman" w:hAnsi="Times New Roman"/>
          <w:sz w:val="24"/>
          <w:szCs w:val="24"/>
        </w:rPr>
        <w:t xml:space="preserve"> ___________ (______________________)  </w:t>
      </w:r>
      <w:proofErr w:type="gramEnd"/>
      <w:r w:rsidR="00AF321C" w:rsidRPr="00F33D4D">
        <w:rPr>
          <w:rFonts w:ascii="Times New Roman" w:hAnsi="Times New Roman"/>
          <w:sz w:val="24"/>
          <w:szCs w:val="24"/>
        </w:rPr>
        <w:t>рублей</w:t>
      </w:r>
      <w:r w:rsidR="00F41AEF">
        <w:rPr>
          <w:rFonts w:ascii="Times New Roman" w:hAnsi="Times New Roman"/>
          <w:sz w:val="24"/>
          <w:szCs w:val="24"/>
        </w:rPr>
        <w:t xml:space="preserve"> без</w:t>
      </w:r>
      <w:r w:rsidR="00AF321C" w:rsidRPr="00F33D4D">
        <w:rPr>
          <w:rFonts w:ascii="Times New Roman" w:hAnsi="Times New Roman"/>
          <w:sz w:val="24"/>
          <w:szCs w:val="24"/>
        </w:rPr>
        <w:t xml:space="preserve"> учет</w:t>
      </w:r>
      <w:r w:rsidR="00F41AEF">
        <w:rPr>
          <w:rFonts w:ascii="Times New Roman" w:hAnsi="Times New Roman"/>
          <w:sz w:val="24"/>
          <w:szCs w:val="24"/>
        </w:rPr>
        <w:t>а</w:t>
      </w:r>
      <w:r w:rsidR="00AF321C"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F321C"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proofErr w:type="gramStart"/>
      <w:r w:rsidRPr="00F33D4D">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301D3E">
        <w:rPr>
          <w:rFonts w:ascii="Times New Roman" w:hAnsi="Times New Roman"/>
          <w:sz w:val="24"/>
          <w:szCs w:val="24"/>
        </w:rPr>
        <w:t xml:space="preserve"> </w:t>
      </w:r>
      <w:r w:rsidRPr="00F33D4D">
        <w:rPr>
          <w:rFonts w:ascii="Times New Roman" w:hAnsi="Times New Roman"/>
          <w:sz w:val="24"/>
          <w:szCs w:val="24"/>
        </w:rPr>
        <w:t xml:space="preserve">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roofErr w:type="gramEnd"/>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E3376B" w:rsidRPr="00E3376B">
        <w:rPr>
          <w:rFonts w:ascii="Times New Roman" w:hAnsi="Times New Roman"/>
          <w:sz w:val="24"/>
          <w:szCs w:val="24"/>
        </w:rPr>
        <w:t xml:space="preserve">УФК по Ивановской области (администрация Палехского муниципального района), </w:t>
      </w:r>
      <w:proofErr w:type="gramStart"/>
      <w:r w:rsidR="00E3376B" w:rsidRPr="00E3376B">
        <w:rPr>
          <w:rFonts w:ascii="Times New Roman" w:hAnsi="Times New Roman"/>
          <w:sz w:val="24"/>
          <w:szCs w:val="24"/>
        </w:rPr>
        <w:t>л</w:t>
      </w:r>
      <w:proofErr w:type="gramEnd"/>
      <w:r w:rsidR="00E3376B" w:rsidRPr="00E3376B">
        <w:rPr>
          <w:rFonts w:ascii="Times New Roman" w:hAnsi="Times New Roman"/>
          <w:sz w:val="24"/>
          <w:szCs w:val="24"/>
        </w:rPr>
        <w:t xml:space="preserve">/с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w:t>
      </w:r>
      <w:proofErr w:type="gramStart"/>
      <w:r w:rsidRPr="00F33D4D">
        <w:rPr>
          <w:rFonts w:ascii="Times New Roman" w:hAnsi="Times New Roman"/>
          <w:sz w:val="24"/>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E3376B" w:rsidRPr="00B94F65">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w:t>
      </w:r>
      <w:r w:rsidR="000B7CC1" w:rsidRPr="00E04501">
        <w:rPr>
          <w:sz w:val="24"/>
        </w:rPr>
        <w:t>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3376B" w:rsidRDefault="00AF321C" w:rsidP="00E3376B">
      <w:pPr>
        <w:ind w:firstLine="454"/>
        <w:jc w:val="both"/>
        <w:rPr>
          <w:rFonts w:ascii="Times New Roman" w:hAnsi="Times New Roman"/>
          <w:sz w:val="24"/>
          <w:szCs w:val="24"/>
        </w:rPr>
      </w:pPr>
      <w:proofErr w:type="gramStart"/>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w:t>
      </w:r>
      <w:r w:rsidR="00E3376B" w:rsidRPr="00B94F65">
        <w:rPr>
          <w:rFonts w:ascii="Times New Roman" w:hAnsi="Times New Roman"/>
          <w:sz w:val="24"/>
          <w:szCs w:val="24"/>
        </w:rPr>
        <w:lastRenderedPageBreak/>
        <w:t>ИВАНОВСКОЙ ОБЛАСТИ г. Иваново, БИК</w:t>
      </w:r>
      <w:proofErr w:type="gramEnd"/>
      <w:r w:rsidR="00E3376B" w:rsidRPr="00B94F65">
        <w:rPr>
          <w:rFonts w:ascii="Times New Roman" w:hAnsi="Times New Roman"/>
          <w:sz w:val="24"/>
          <w:szCs w:val="24"/>
        </w:rPr>
        <w:t xml:space="preserve">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9970C2">
        <w:rPr>
          <w:rFonts w:ascii="Times New Roman" w:hAnsi="Times New Roman"/>
          <w:sz w:val="24"/>
          <w:szCs w:val="24"/>
        </w:rPr>
        <w:t>трех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Pr="00F33D4D">
        <w:rPr>
          <w:rFonts w:ascii="Times New Roman" w:hAnsi="Times New Roman"/>
          <w:sz w:val="24"/>
          <w:szCs w:val="24"/>
        </w:rPr>
        <w:t xml:space="preserve"> Покупателя</w:t>
      </w:r>
      <w:r w:rsidR="009970C2">
        <w:rPr>
          <w:rFonts w:ascii="Times New Roman" w:hAnsi="Times New Roman"/>
          <w:sz w:val="24"/>
          <w:szCs w:val="24"/>
        </w:rPr>
        <w:t xml:space="preserve"> и</w:t>
      </w:r>
      <w:r w:rsidR="009970C2" w:rsidRPr="009970C2">
        <w:rPr>
          <w:rFonts w:ascii="Times New Roman" w:hAnsi="Times New Roman"/>
          <w:sz w:val="24"/>
          <w:szCs w:val="24"/>
        </w:rPr>
        <w:t xml:space="preserve"> </w:t>
      </w:r>
      <w:r w:rsidR="009970C2">
        <w:rPr>
          <w:rFonts w:ascii="Times New Roman" w:hAnsi="Times New Roman"/>
          <w:sz w:val="24"/>
          <w:szCs w:val="24"/>
        </w:rPr>
        <w:t>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w:t>
                  </w:r>
                  <w:proofErr w:type="gramStart"/>
                  <w:r w:rsidR="0008446F" w:rsidRPr="00B94F65">
                    <w:rPr>
                      <w:rFonts w:ascii="Times New Roman" w:hAnsi="Times New Roman"/>
                      <w:sz w:val="24"/>
                      <w:szCs w:val="24"/>
                    </w:rPr>
                    <w:t>л</w:t>
                  </w:r>
                  <w:proofErr w:type="gramEnd"/>
                  <w:r w:rsidR="0008446F" w:rsidRPr="00B94F65">
                    <w:rPr>
                      <w:rFonts w:ascii="Times New Roman" w:hAnsi="Times New Roman"/>
                      <w:sz w:val="24"/>
                      <w:szCs w:val="24"/>
                    </w:rPr>
                    <w:t xml:space="preserve">/с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 xml:space="preserve">И.В. </w:t>
            </w:r>
            <w:proofErr w:type="spellStart"/>
            <w:r w:rsidR="0008446F">
              <w:rPr>
                <w:rFonts w:ascii="Times New Roman" w:hAnsi="Times New Roman"/>
                <w:sz w:val="24"/>
                <w:szCs w:val="24"/>
              </w:rPr>
              <w:t>Старкин</w:t>
            </w:r>
            <w:proofErr w:type="spellEnd"/>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E04501" w:rsidRPr="00024DAB">
        <w:rPr>
          <w:b w:val="0"/>
          <w:szCs w:val="24"/>
        </w:rPr>
        <w:t>Старкина</w:t>
      </w:r>
      <w:proofErr w:type="spellEnd"/>
      <w:r w:rsidR="00E04501"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00E04501" w:rsidRPr="00024DAB">
        <w:rPr>
          <w:b w:val="0"/>
          <w:szCs w:val="24"/>
        </w:rPr>
        <w:t xml:space="preserve">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E04501" w:rsidRDefault="00BB116F" w:rsidP="00BB116F">
      <w:pPr>
        <w:pStyle w:val="af1"/>
        <w:ind w:right="0" w:firstLine="709"/>
        <w:jc w:val="both"/>
        <w:rPr>
          <w:b w:val="0"/>
          <w:szCs w:val="24"/>
        </w:rPr>
      </w:pPr>
    </w:p>
    <w:p w:rsidR="00554753" w:rsidRPr="00E04501" w:rsidRDefault="00BB116F" w:rsidP="00E04501">
      <w:pPr>
        <w:pStyle w:val="af"/>
        <w:tabs>
          <w:tab w:val="left" w:pos="0"/>
          <w:tab w:val="left" w:pos="540"/>
          <w:tab w:val="left" w:pos="1080"/>
        </w:tabs>
        <w:spacing w:after="0" w:line="240" w:lineRule="auto"/>
        <w:ind w:left="0" w:firstLine="539"/>
        <w:jc w:val="both"/>
        <w:rPr>
          <w:rFonts w:ascii="Times New Roman" w:hAnsi="Times New Roman"/>
          <w:b/>
          <w:sz w:val="24"/>
          <w:szCs w:val="24"/>
        </w:rPr>
      </w:pPr>
      <w:r w:rsidRPr="00E04501">
        <w:rPr>
          <w:rFonts w:ascii="Times New Roman" w:hAnsi="Times New Roman"/>
          <w:sz w:val="24"/>
          <w:szCs w:val="24"/>
        </w:rPr>
        <w:t>1. Продавец передал в собственность по Договору купли-продажи объекты недвижимого имущества, расположенные по адресу</w:t>
      </w:r>
      <w:r w:rsidR="00554753" w:rsidRPr="00E04501">
        <w:rPr>
          <w:rFonts w:ascii="Times New Roman" w:hAnsi="Times New Roman"/>
          <w:sz w:val="24"/>
          <w:szCs w:val="24"/>
        </w:rPr>
        <w:t xml:space="preserve">: </w:t>
      </w:r>
      <w:r w:rsidR="00E04501" w:rsidRPr="00E04501">
        <w:rPr>
          <w:rFonts w:ascii="Times New Roman" w:hAnsi="Times New Roman"/>
          <w:sz w:val="24"/>
          <w:szCs w:val="24"/>
        </w:rPr>
        <w:t xml:space="preserve">Ивановская область, Палехский район, </w:t>
      </w:r>
      <w:r w:rsidR="00E04501" w:rsidRPr="00E04501">
        <w:rPr>
          <w:rFonts w:ascii="Times New Roman" w:hAnsi="Times New Roman"/>
          <w:bCs/>
          <w:sz w:val="24"/>
          <w:szCs w:val="24"/>
        </w:rPr>
        <w:t>п. Палех, ул.  Маяковского, д.26</w:t>
      </w:r>
      <w:r w:rsidR="00554753" w:rsidRPr="00E04501">
        <w:rPr>
          <w:rFonts w:ascii="Times New Roman" w:hAnsi="Times New Roman"/>
          <w:sz w:val="24"/>
          <w:szCs w:val="24"/>
        </w:rPr>
        <w:t>:</w:t>
      </w:r>
    </w:p>
    <w:p w:rsidR="00E04501" w:rsidRPr="00E04501" w:rsidRDefault="00E04501" w:rsidP="00E04501">
      <w:pPr>
        <w:pStyle w:val="af"/>
        <w:shd w:val="clear" w:color="auto" w:fill="FFFFFF"/>
        <w:spacing w:after="0" w:line="322" w:lineRule="exact"/>
        <w:ind w:right="19"/>
        <w:jc w:val="both"/>
        <w:rPr>
          <w:rFonts w:ascii="Times New Roman" w:hAnsi="Times New Roman"/>
          <w:sz w:val="24"/>
          <w:szCs w:val="24"/>
        </w:rPr>
      </w:pPr>
      <w:r w:rsidRPr="00E04501">
        <w:rPr>
          <w:rFonts w:ascii="Times New Roman" w:hAnsi="Times New Roman"/>
          <w:sz w:val="24"/>
          <w:szCs w:val="24"/>
        </w:rPr>
        <w:t>- нежилое здание (котельная), общей площадью 130,7 кв.м., кадастровый номер:</w:t>
      </w:r>
    </w:p>
    <w:p w:rsidR="00E04501" w:rsidRPr="00E04501" w:rsidRDefault="00E04501" w:rsidP="00E04501">
      <w:pPr>
        <w:shd w:val="clear" w:color="auto" w:fill="FFFFFF"/>
        <w:spacing w:line="322" w:lineRule="exact"/>
        <w:ind w:right="19"/>
        <w:jc w:val="both"/>
        <w:rPr>
          <w:rFonts w:ascii="Times New Roman" w:hAnsi="Times New Roman"/>
          <w:bCs/>
          <w:sz w:val="24"/>
          <w:szCs w:val="24"/>
        </w:rPr>
      </w:pPr>
      <w:r w:rsidRPr="00E04501">
        <w:rPr>
          <w:rFonts w:ascii="Times New Roman" w:hAnsi="Times New Roman"/>
          <w:sz w:val="24"/>
          <w:szCs w:val="24"/>
        </w:rPr>
        <w:t xml:space="preserve"> </w:t>
      </w:r>
      <w:r w:rsidRPr="00E04501">
        <w:rPr>
          <w:rFonts w:ascii="Times New Roman" w:hAnsi="Times New Roman"/>
          <w:bCs/>
          <w:sz w:val="24"/>
          <w:szCs w:val="24"/>
        </w:rPr>
        <w:t>37:11:040133:119;</w:t>
      </w:r>
    </w:p>
    <w:p w:rsidR="00E04501" w:rsidRPr="00E04501" w:rsidRDefault="00E04501" w:rsidP="00E04501">
      <w:pPr>
        <w:pStyle w:val="af"/>
        <w:shd w:val="clear" w:color="auto" w:fill="FFFFFF"/>
        <w:spacing w:after="0" w:line="322" w:lineRule="exact"/>
        <w:ind w:right="19"/>
        <w:jc w:val="both"/>
        <w:rPr>
          <w:rFonts w:ascii="Times New Roman" w:hAnsi="Times New Roman"/>
          <w:sz w:val="24"/>
          <w:szCs w:val="24"/>
        </w:rPr>
      </w:pPr>
      <w:r w:rsidRPr="00E04501">
        <w:rPr>
          <w:rFonts w:ascii="Times New Roman" w:hAnsi="Times New Roman"/>
          <w:sz w:val="24"/>
          <w:szCs w:val="24"/>
        </w:rPr>
        <w:t xml:space="preserve">- земельный участок, категория земель: земли населенных пунктов, </w:t>
      </w:r>
      <w:proofErr w:type="gramStart"/>
      <w:r w:rsidRPr="00E04501">
        <w:rPr>
          <w:rFonts w:ascii="Times New Roman" w:hAnsi="Times New Roman"/>
          <w:sz w:val="24"/>
          <w:szCs w:val="24"/>
        </w:rPr>
        <w:t>разрешенное</w:t>
      </w:r>
      <w:proofErr w:type="gramEnd"/>
    </w:p>
    <w:p w:rsidR="00E04501" w:rsidRPr="00E04501" w:rsidRDefault="00E04501" w:rsidP="00E04501">
      <w:pPr>
        <w:shd w:val="clear" w:color="auto" w:fill="FFFFFF"/>
        <w:spacing w:line="322" w:lineRule="exact"/>
        <w:ind w:right="19"/>
        <w:jc w:val="both"/>
        <w:rPr>
          <w:rFonts w:ascii="Times New Roman" w:hAnsi="Times New Roman"/>
          <w:sz w:val="24"/>
          <w:szCs w:val="24"/>
        </w:rPr>
      </w:pPr>
      <w:r w:rsidRPr="00E04501">
        <w:rPr>
          <w:rFonts w:ascii="Times New Roman" w:hAnsi="Times New Roman"/>
          <w:sz w:val="24"/>
          <w:szCs w:val="24"/>
        </w:rPr>
        <w:t xml:space="preserve"> использование: для объектов общественно-делового значения, общая площадь 1228 кв.м., кадастровый номер: </w:t>
      </w:r>
      <w:r w:rsidRPr="00E04501">
        <w:rPr>
          <w:rFonts w:ascii="Times New Roman" w:hAnsi="Times New Roman"/>
          <w:bCs/>
          <w:sz w:val="24"/>
          <w:szCs w:val="24"/>
        </w:rPr>
        <w:t>37:11:040133:286</w:t>
      </w:r>
      <w:r w:rsidRPr="00E04501">
        <w:rPr>
          <w:rFonts w:ascii="Times New Roman" w:hAnsi="Times New Roman"/>
          <w:sz w:val="24"/>
          <w:szCs w:val="24"/>
        </w:rPr>
        <w:t>.</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E04501">
      <w:pPr>
        <w:pStyle w:val="ConsPlusTitle"/>
        <w:widowControl/>
        <w:ind w:firstLine="709"/>
        <w:jc w:val="both"/>
        <w:rPr>
          <w:rFonts w:ascii="Times New Roman" w:hAnsi="Times New Roman"/>
          <w:bCs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r w:rsidR="00E04501">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 xml:space="preserve">И.В. </w:t>
            </w:r>
            <w:proofErr w:type="spellStart"/>
            <w:r w:rsidR="00E04501">
              <w:rPr>
                <w:rFonts w:ascii="Times New Roman" w:hAnsi="Times New Roman"/>
                <w:sz w:val="24"/>
                <w:szCs w:val="24"/>
              </w:rPr>
              <w:t>Старкин</w:t>
            </w:r>
            <w:proofErr w:type="spellEnd"/>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4D" w:rsidRDefault="00381F4D">
      <w:r>
        <w:separator/>
      </w:r>
    </w:p>
  </w:endnote>
  <w:endnote w:type="continuationSeparator" w:id="0">
    <w:p w:rsidR="00381F4D" w:rsidRDefault="00381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6B" w:rsidRDefault="00E3376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4D" w:rsidRDefault="00381F4D">
      <w:r>
        <w:separator/>
      </w:r>
    </w:p>
  </w:footnote>
  <w:footnote w:type="continuationSeparator" w:id="0">
    <w:p w:rsidR="00381F4D" w:rsidRDefault="00381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71682"/>
  </w:hdrShapeDefaults>
  <w:footnotePr>
    <w:footnote w:id="-1"/>
    <w:footnote w:id="0"/>
  </w:footnotePr>
  <w:endnotePr>
    <w:endnote w:id="-1"/>
    <w:endnote w:id="0"/>
  </w:endnotePr>
  <w:compat/>
  <w:rsids>
    <w:rsidRoot w:val="00934A5F"/>
    <w:rsid w:val="00015167"/>
    <w:rsid w:val="00024DAB"/>
    <w:rsid w:val="00071455"/>
    <w:rsid w:val="00077A69"/>
    <w:rsid w:val="0008446F"/>
    <w:rsid w:val="00090BB4"/>
    <w:rsid w:val="000A3E98"/>
    <w:rsid w:val="000B2461"/>
    <w:rsid w:val="000B50D5"/>
    <w:rsid w:val="000B7CC1"/>
    <w:rsid w:val="000C6B29"/>
    <w:rsid w:val="000D575A"/>
    <w:rsid w:val="000E01A2"/>
    <w:rsid w:val="000E2583"/>
    <w:rsid w:val="000F0E49"/>
    <w:rsid w:val="00106BA7"/>
    <w:rsid w:val="00107F11"/>
    <w:rsid w:val="001274D6"/>
    <w:rsid w:val="0013326E"/>
    <w:rsid w:val="00136502"/>
    <w:rsid w:val="001460B2"/>
    <w:rsid w:val="00154034"/>
    <w:rsid w:val="00157EF5"/>
    <w:rsid w:val="00172DF4"/>
    <w:rsid w:val="0017767D"/>
    <w:rsid w:val="00184566"/>
    <w:rsid w:val="001A11CA"/>
    <w:rsid w:val="001A4D80"/>
    <w:rsid w:val="001A6924"/>
    <w:rsid w:val="001B3438"/>
    <w:rsid w:val="001E1F56"/>
    <w:rsid w:val="001F5F95"/>
    <w:rsid w:val="001F69DF"/>
    <w:rsid w:val="00215F69"/>
    <w:rsid w:val="00271896"/>
    <w:rsid w:val="002764DF"/>
    <w:rsid w:val="002863DC"/>
    <w:rsid w:val="002907EB"/>
    <w:rsid w:val="002B3444"/>
    <w:rsid w:val="002C3682"/>
    <w:rsid w:val="002D0F99"/>
    <w:rsid w:val="002E46DE"/>
    <w:rsid w:val="002E4A5D"/>
    <w:rsid w:val="002F1911"/>
    <w:rsid w:val="002F66E4"/>
    <w:rsid w:val="002F76CB"/>
    <w:rsid w:val="00301D3E"/>
    <w:rsid w:val="00326F48"/>
    <w:rsid w:val="00351E38"/>
    <w:rsid w:val="003613AB"/>
    <w:rsid w:val="003652FF"/>
    <w:rsid w:val="00366CA3"/>
    <w:rsid w:val="00367432"/>
    <w:rsid w:val="00381F4D"/>
    <w:rsid w:val="00384A73"/>
    <w:rsid w:val="003C3A18"/>
    <w:rsid w:val="003C6D06"/>
    <w:rsid w:val="003C7636"/>
    <w:rsid w:val="003D3C15"/>
    <w:rsid w:val="003F5BE4"/>
    <w:rsid w:val="00400708"/>
    <w:rsid w:val="00432B93"/>
    <w:rsid w:val="00440D57"/>
    <w:rsid w:val="00444A1F"/>
    <w:rsid w:val="00462425"/>
    <w:rsid w:val="00466C7A"/>
    <w:rsid w:val="00472A62"/>
    <w:rsid w:val="004A6A06"/>
    <w:rsid w:val="004D2D4A"/>
    <w:rsid w:val="004E3DFE"/>
    <w:rsid w:val="004E4B5C"/>
    <w:rsid w:val="004F3A94"/>
    <w:rsid w:val="00504082"/>
    <w:rsid w:val="00527375"/>
    <w:rsid w:val="00542479"/>
    <w:rsid w:val="00554753"/>
    <w:rsid w:val="00560B6A"/>
    <w:rsid w:val="00563971"/>
    <w:rsid w:val="00567B38"/>
    <w:rsid w:val="0058224C"/>
    <w:rsid w:val="00584053"/>
    <w:rsid w:val="00591B6B"/>
    <w:rsid w:val="005A69CC"/>
    <w:rsid w:val="005A6C43"/>
    <w:rsid w:val="005C29B3"/>
    <w:rsid w:val="005F16B6"/>
    <w:rsid w:val="00602D79"/>
    <w:rsid w:val="00615C95"/>
    <w:rsid w:val="006161B6"/>
    <w:rsid w:val="00646B16"/>
    <w:rsid w:val="00655333"/>
    <w:rsid w:val="00665188"/>
    <w:rsid w:val="00677CCB"/>
    <w:rsid w:val="00686156"/>
    <w:rsid w:val="00695CD5"/>
    <w:rsid w:val="006A15E9"/>
    <w:rsid w:val="006A3192"/>
    <w:rsid w:val="006B7FAA"/>
    <w:rsid w:val="006C7E4D"/>
    <w:rsid w:val="00703402"/>
    <w:rsid w:val="0070442D"/>
    <w:rsid w:val="007046D2"/>
    <w:rsid w:val="00717B34"/>
    <w:rsid w:val="00721A72"/>
    <w:rsid w:val="00723C34"/>
    <w:rsid w:val="0076051A"/>
    <w:rsid w:val="007677F7"/>
    <w:rsid w:val="00771919"/>
    <w:rsid w:val="00780DC0"/>
    <w:rsid w:val="00794BC3"/>
    <w:rsid w:val="007C622F"/>
    <w:rsid w:val="007C6E26"/>
    <w:rsid w:val="007F0144"/>
    <w:rsid w:val="007F72D9"/>
    <w:rsid w:val="00810D2D"/>
    <w:rsid w:val="008164DE"/>
    <w:rsid w:val="008429AE"/>
    <w:rsid w:val="008639B4"/>
    <w:rsid w:val="008829EC"/>
    <w:rsid w:val="008D5498"/>
    <w:rsid w:val="008E2BE5"/>
    <w:rsid w:val="008F42B6"/>
    <w:rsid w:val="008F5F8F"/>
    <w:rsid w:val="00913EF7"/>
    <w:rsid w:val="00934A5F"/>
    <w:rsid w:val="00950DB5"/>
    <w:rsid w:val="009511DF"/>
    <w:rsid w:val="009625EA"/>
    <w:rsid w:val="00986A92"/>
    <w:rsid w:val="009970C2"/>
    <w:rsid w:val="009A01C8"/>
    <w:rsid w:val="009A0D29"/>
    <w:rsid w:val="009D6852"/>
    <w:rsid w:val="00A0211F"/>
    <w:rsid w:val="00A043B9"/>
    <w:rsid w:val="00A229BE"/>
    <w:rsid w:val="00A24771"/>
    <w:rsid w:val="00A258DC"/>
    <w:rsid w:val="00A508C7"/>
    <w:rsid w:val="00A527F6"/>
    <w:rsid w:val="00A81894"/>
    <w:rsid w:val="00A856E8"/>
    <w:rsid w:val="00AA7603"/>
    <w:rsid w:val="00AD02C4"/>
    <w:rsid w:val="00AE3FFC"/>
    <w:rsid w:val="00AF321C"/>
    <w:rsid w:val="00B21053"/>
    <w:rsid w:val="00B44146"/>
    <w:rsid w:val="00B569D0"/>
    <w:rsid w:val="00B609B9"/>
    <w:rsid w:val="00BB116F"/>
    <w:rsid w:val="00BC4C72"/>
    <w:rsid w:val="00BD4DE3"/>
    <w:rsid w:val="00BF1B74"/>
    <w:rsid w:val="00C057A8"/>
    <w:rsid w:val="00C216FA"/>
    <w:rsid w:val="00C42278"/>
    <w:rsid w:val="00C87070"/>
    <w:rsid w:val="00C92309"/>
    <w:rsid w:val="00CA02B0"/>
    <w:rsid w:val="00CB7E29"/>
    <w:rsid w:val="00CE2389"/>
    <w:rsid w:val="00D20F7B"/>
    <w:rsid w:val="00D32B1C"/>
    <w:rsid w:val="00D45833"/>
    <w:rsid w:val="00D61F6B"/>
    <w:rsid w:val="00D76A32"/>
    <w:rsid w:val="00D94047"/>
    <w:rsid w:val="00DB01D2"/>
    <w:rsid w:val="00DE0B4B"/>
    <w:rsid w:val="00DE328D"/>
    <w:rsid w:val="00DE756C"/>
    <w:rsid w:val="00DF0F24"/>
    <w:rsid w:val="00DF761C"/>
    <w:rsid w:val="00DF7CD6"/>
    <w:rsid w:val="00E04501"/>
    <w:rsid w:val="00E3376B"/>
    <w:rsid w:val="00E3576F"/>
    <w:rsid w:val="00E417C9"/>
    <w:rsid w:val="00E56665"/>
    <w:rsid w:val="00E850C0"/>
    <w:rsid w:val="00EB6F18"/>
    <w:rsid w:val="00EC7ADE"/>
    <w:rsid w:val="00ED41B5"/>
    <w:rsid w:val="00ED4932"/>
    <w:rsid w:val="00EE5CA6"/>
    <w:rsid w:val="00EE641B"/>
    <w:rsid w:val="00F06F90"/>
    <w:rsid w:val="00F24AD3"/>
    <w:rsid w:val="00F269B4"/>
    <w:rsid w:val="00F33D4D"/>
    <w:rsid w:val="00F37430"/>
    <w:rsid w:val="00F41AEF"/>
    <w:rsid w:val="00F616A1"/>
    <w:rsid w:val="00F65434"/>
    <w:rsid w:val="00F82062"/>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microsoft.com/office/2007/relationships/stylesWithEffects" Target="stylesWithEffects.xm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1233CB"/>
    <w:rsid w:val="002B36FC"/>
    <w:rsid w:val="005E1FF6"/>
    <w:rsid w:val="00692C99"/>
    <w:rsid w:val="00A711B3"/>
    <w:rsid w:val="00B73AF5"/>
    <w:rsid w:val="00DE6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328C-0955-41FC-B7B1-BDDF5894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430</TotalTime>
  <Pages>1</Pages>
  <Words>8890</Words>
  <Characters>50673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11</cp:revision>
  <cp:lastPrinted>2021-09-15T10:42:00Z</cp:lastPrinted>
  <dcterms:created xsi:type="dcterms:W3CDTF">2020-10-26T13:00:00Z</dcterms:created>
  <dcterms:modified xsi:type="dcterms:W3CDTF">2021-09-15T10:44:00Z</dcterms:modified>
</cp:coreProperties>
</file>