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0C" w:rsidRPr="004846B7" w:rsidRDefault="00A7670C" w:rsidP="00484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3056"/>
        <w:gridCol w:w="3275"/>
        <w:gridCol w:w="3275"/>
        <w:gridCol w:w="33"/>
      </w:tblGrid>
      <w:tr w:rsidR="00A7670C" w:rsidRPr="007B7AEB">
        <w:trPr>
          <w:gridAfter w:val="1"/>
          <w:wAfter w:w="33" w:type="dxa"/>
          <w:trHeight w:val="975"/>
        </w:trPr>
        <w:tc>
          <w:tcPr>
            <w:tcW w:w="3056" w:type="dxa"/>
          </w:tcPr>
          <w:p w:rsidR="00A7670C" w:rsidRPr="00AB5CAF" w:rsidRDefault="00A7670C" w:rsidP="00FA1D01">
            <w:pPr>
              <w:pStyle w:val="12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A7670C" w:rsidRPr="007B7AEB" w:rsidRDefault="007C16F1" w:rsidP="00FA1D01">
            <w:pPr>
              <w:tabs>
                <w:tab w:val="left" w:pos="357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53.25pt;visibility:visible" filled="t">
                  <v:imagedata r:id="rId5" o:title=""/>
                </v:shape>
              </w:pict>
            </w:r>
          </w:p>
        </w:tc>
        <w:tc>
          <w:tcPr>
            <w:tcW w:w="3275" w:type="dxa"/>
          </w:tcPr>
          <w:p w:rsidR="00A7670C" w:rsidRPr="00AB5CAF" w:rsidRDefault="00A7670C" w:rsidP="00FA1D01">
            <w:pPr>
              <w:pStyle w:val="12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7670C" w:rsidRPr="00EE1F0C">
        <w:trPr>
          <w:gridAfter w:val="1"/>
          <w:wAfter w:w="33" w:type="dxa"/>
          <w:trHeight w:val="92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70C" w:rsidRPr="00EE1F0C" w:rsidRDefault="00A7670C" w:rsidP="00FA1D0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E1F0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АДМИНИСТРАЦИЯ</w:t>
            </w:r>
          </w:p>
          <w:p w:rsidR="00A7670C" w:rsidRPr="00EE1F0C" w:rsidRDefault="00A7670C" w:rsidP="00FA1D0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E1F0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ПАЛЕХСКОГО МУНИЦИПАЛЬНОГО РАЙОНА</w:t>
            </w:r>
          </w:p>
        </w:tc>
      </w:tr>
      <w:tr w:rsidR="00A7670C" w:rsidRPr="00EE1F0C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7670C" w:rsidRPr="00EE1F0C" w:rsidRDefault="00A7670C" w:rsidP="00FA1D0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E1F0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ПОСТАНОВЛЕНИЕ</w:t>
            </w:r>
          </w:p>
        </w:tc>
      </w:tr>
      <w:tr w:rsidR="00A7670C" w:rsidRPr="007B7AEB">
        <w:tc>
          <w:tcPr>
            <w:tcW w:w="9639" w:type="dxa"/>
            <w:gridSpan w:val="4"/>
          </w:tcPr>
          <w:p w:rsidR="00A7670C" w:rsidRPr="00EE1F0C" w:rsidRDefault="00A7670C" w:rsidP="00DD3F2B">
            <w:pPr>
              <w:pStyle w:val="21"/>
              <w:snapToGrid w:val="0"/>
              <w:ind w:left="0"/>
              <w:rPr>
                <w:b w:val="0"/>
                <w:bCs w:val="0"/>
                <w:sz w:val="32"/>
                <w:szCs w:val="32"/>
              </w:rPr>
            </w:pPr>
            <w:r w:rsidRPr="00EE1F0C">
              <w:rPr>
                <w:b w:val="0"/>
                <w:bCs w:val="0"/>
                <w:sz w:val="32"/>
                <w:szCs w:val="32"/>
              </w:rPr>
              <w:t xml:space="preserve">                                              </w:t>
            </w:r>
          </w:p>
          <w:p w:rsidR="00A7670C" w:rsidRPr="00EE1F0C" w:rsidRDefault="00A7670C" w:rsidP="00D83164">
            <w:pPr>
              <w:pStyle w:val="21"/>
              <w:snapToGrid w:val="0"/>
              <w:ind w:left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от     .     .2022</w:t>
            </w:r>
            <w:r w:rsidRPr="00EE1F0C">
              <w:rPr>
                <w:b w:val="0"/>
                <w:bCs w:val="0"/>
                <w:sz w:val="32"/>
                <w:szCs w:val="32"/>
              </w:rPr>
              <w:t xml:space="preserve">  № </w:t>
            </w:r>
          </w:p>
          <w:p w:rsidR="00A7670C" w:rsidRPr="00EE1F0C" w:rsidRDefault="00A7670C" w:rsidP="00FA1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</w:pPr>
          </w:p>
        </w:tc>
      </w:tr>
    </w:tbl>
    <w:p w:rsidR="00A7670C" w:rsidRPr="00DD3F2B" w:rsidRDefault="007C16F1" w:rsidP="005610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6F1">
        <w:rPr>
          <w:noProof/>
          <w:lang w:eastAsia="ru-RU"/>
        </w:rPr>
        <w:pict>
          <v:line id="_x0000_s1026" style="position:absolute;left:0;text-align:left;z-index:251657728;mso-position-horizontal-relative:text;mso-position-vertical-relative:text" from="274.7pt,8.35pt" to="274.7pt,8.35pt" strokeweight=".71mm">
            <v:stroke joinstyle="miter"/>
          </v:line>
        </w:pict>
      </w:r>
      <w:r w:rsidR="00A7670C" w:rsidRPr="00DD3F2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A76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0C" w:rsidRPr="00DD3F2B">
        <w:rPr>
          <w:rFonts w:ascii="Times New Roman" w:hAnsi="Times New Roman" w:cs="Times New Roman"/>
          <w:b/>
          <w:bCs/>
          <w:sz w:val="28"/>
          <w:szCs w:val="28"/>
        </w:rPr>
        <w:t>Палехского муниципального района от 01.11.2013 № 712-п «</w:t>
      </w:r>
      <w:r w:rsidR="00A7670C" w:rsidRPr="00DD3F2B">
        <w:rPr>
          <w:rFonts w:ascii="Times New Roman" w:hAnsi="Times New Roman" w:cs="Times New Roman"/>
          <w:b/>
          <w:bCs/>
          <w:spacing w:val="2"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Палехском мун</w:t>
      </w:r>
      <w:r w:rsidR="00A7670C">
        <w:rPr>
          <w:rFonts w:ascii="Times New Roman" w:hAnsi="Times New Roman" w:cs="Times New Roman"/>
          <w:b/>
          <w:bCs/>
          <w:spacing w:val="2"/>
          <w:sz w:val="28"/>
          <w:szCs w:val="28"/>
        </w:rPr>
        <w:t>иципальном районе на 2014 – 2024</w:t>
      </w:r>
      <w:r w:rsidR="00A7670C" w:rsidRPr="00DD3F2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годы»</w:t>
      </w:r>
    </w:p>
    <w:p w:rsidR="00A7670C" w:rsidRDefault="00A7670C" w:rsidP="00DD3F2B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</w:t>
      </w:r>
      <w:r w:rsidRPr="00BA6A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03.02.2021 № 53</w:t>
      </w:r>
      <w:r w:rsidRPr="00BA6AA6">
        <w:rPr>
          <w:rFonts w:ascii="Times New Roman" w:hAnsi="Times New Roman" w:cs="Times New Roman"/>
          <w:sz w:val="28"/>
          <w:szCs w:val="28"/>
        </w:rPr>
        <w:t>-п  «Об утверждении Порядка разработки, реализации и оценки эффективности муниципальных программ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BA6AA6">
        <w:rPr>
          <w:rFonts w:ascii="Times New Roman" w:hAnsi="Times New Roman" w:cs="Times New Roman"/>
          <w:sz w:val="28"/>
          <w:szCs w:val="28"/>
        </w:rPr>
        <w:t>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7670C" w:rsidRDefault="00A7670C" w:rsidP="00EC316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proofErr w:type="gramStart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spellEnd"/>
      <w:proofErr w:type="gramEnd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</w:t>
      </w:r>
      <w:proofErr w:type="spellStart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proofErr w:type="spellEnd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в л я е т:</w:t>
      </w:r>
    </w:p>
    <w:p w:rsidR="00A7670C" w:rsidRDefault="00A7670C" w:rsidP="00DD3F2B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       </w:t>
      </w:r>
      <w:r w:rsidRPr="00832CE1">
        <w:rPr>
          <w:rFonts w:ascii="Times New Roman" w:hAnsi="Times New Roman"/>
          <w:spacing w:val="-3"/>
          <w:sz w:val="28"/>
          <w:szCs w:val="28"/>
          <w:lang w:eastAsia="en-US"/>
        </w:rPr>
        <w:t>1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.</w:t>
      </w:r>
      <w:r w:rsidRPr="00DD3F2B">
        <w:rPr>
          <w:rFonts w:ascii="Times New Roman" w:hAnsi="Times New Roman"/>
          <w:sz w:val="28"/>
          <w:szCs w:val="28"/>
        </w:rPr>
        <w:t xml:space="preserve"> Внести в постановление администрации Палехского муниципального района от  01.11.2013 № 712 - </w:t>
      </w:r>
      <w:proofErr w:type="spellStart"/>
      <w:proofErr w:type="gramStart"/>
      <w:r w:rsidRPr="00DD3F2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3F2B">
        <w:rPr>
          <w:rFonts w:ascii="Times New Roman" w:hAnsi="Times New Roman"/>
          <w:sz w:val="28"/>
          <w:szCs w:val="28"/>
        </w:rPr>
        <w:t xml:space="preserve">  «</w:t>
      </w:r>
      <w:r w:rsidRPr="00DD3F2B">
        <w:rPr>
          <w:rFonts w:ascii="Times New Roman" w:hAnsi="Times New Roman"/>
          <w:spacing w:val="2"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Палехском мун</w:t>
      </w:r>
      <w:r>
        <w:rPr>
          <w:rFonts w:ascii="Times New Roman" w:hAnsi="Times New Roman"/>
          <w:spacing w:val="2"/>
          <w:sz w:val="28"/>
          <w:szCs w:val="28"/>
        </w:rPr>
        <w:t>иципальном районе на 2014 – 2024</w:t>
      </w:r>
      <w:r w:rsidRPr="00DD3F2B">
        <w:rPr>
          <w:rFonts w:ascii="Times New Roman" w:hAnsi="Times New Roman"/>
          <w:spacing w:val="2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паспорт программы изложить в новой редакции (приложение 1);</w:t>
      </w: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 таблицу 3 «Ресурсное обеспечение реализации Программы» изложить в новой редакции (приложение 2);</w:t>
      </w: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695129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 приложение 1</w:t>
      </w:r>
      <w:r w:rsidR="00A7670C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Палехском районе» -  подпрограмма «</w:t>
      </w:r>
      <w:r w:rsidRPr="005F133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F1335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5F1335">
        <w:rPr>
          <w:rFonts w:ascii="Times New Roman" w:hAnsi="Times New Roman"/>
          <w:sz w:val="28"/>
          <w:szCs w:val="28"/>
        </w:rPr>
        <w:t xml:space="preserve"> растениеводства, переработки и реализации продукции растениеводства</w:t>
      </w:r>
      <w:r w:rsidR="00A7670C">
        <w:rPr>
          <w:rFonts w:ascii="Times New Roman" w:hAnsi="Times New Roman"/>
          <w:sz w:val="28"/>
          <w:szCs w:val="28"/>
        </w:rPr>
        <w:t>» изложить в новой  редакции (приложение 3).</w:t>
      </w:r>
    </w:p>
    <w:p w:rsidR="00A7670C" w:rsidRDefault="00A7670C" w:rsidP="00EE1F0C">
      <w:pPr>
        <w:pStyle w:val="21"/>
        <w:snapToGrid w:val="0"/>
        <w:ind w:left="0" w:right="-13" w:firstLine="5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</w:t>
      </w:r>
      <w:r w:rsidRPr="00736E9E">
        <w:rPr>
          <w:b w:val="0"/>
          <w:bCs w:val="0"/>
          <w:sz w:val="28"/>
          <w:szCs w:val="28"/>
        </w:rPr>
        <w:t xml:space="preserve">. </w:t>
      </w:r>
      <w:proofErr w:type="gramStart"/>
      <w:r w:rsidRPr="00736E9E">
        <w:rPr>
          <w:b w:val="0"/>
          <w:bCs w:val="0"/>
          <w:sz w:val="28"/>
          <w:szCs w:val="28"/>
        </w:rPr>
        <w:t>Контроль за</w:t>
      </w:r>
      <w:proofErr w:type="gramEnd"/>
      <w:r w:rsidRPr="00736E9E">
        <w:rPr>
          <w:b w:val="0"/>
          <w:bCs w:val="0"/>
          <w:sz w:val="28"/>
          <w:szCs w:val="28"/>
        </w:rPr>
        <w:t xml:space="preserve"> выполнением настоящего постановления возложить на первого заместителя </w:t>
      </w:r>
      <w:r>
        <w:rPr>
          <w:b w:val="0"/>
          <w:bCs w:val="0"/>
          <w:sz w:val="28"/>
          <w:szCs w:val="28"/>
        </w:rPr>
        <w:t>г</w:t>
      </w:r>
      <w:r w:rsidRPr="00736E9E">
        <w:rPr>
          <w:b w:val="0"/>
          <w:bCs w:val="0"/>
          <w:sz w:val="28"/>
          <w:szCs w:val="28"/>
        </w:rPr>
        <w:t>лавы администрации Палехского муниципального района С.И. Кузнецову.</w:t>
      </w:r>
    </w:p>
    <w:p w:rsidR="00A7670C" w:rsidRPr="00736E9E" w:rsidRDefault="00A7670C" w:rsidP="00EE1F0C">
      <w:pPr>
        <w:pStyle w:val="21"/>
        <w:snapToGrid w:val="0"/>
        <w:ind w:left="0" w:right="-13" w:firstLine="550"/>
        <w:rPr>
          <w:b w:val="0"/>
          <w:bCs w:val="0"/>
          <w:sz w:val="28"/>
          <w:szCs w:val="28"/>
        </w:rPr>
      </w:pPr>
    </w:p>
    <w:p w:rsidR="00A7670C" w:rsidRDefault="00A7670C" w:rsidP="00EE1F0C">
      <w:pPr>
        <w:snapToGrid w:val="0"/>
        <w:spacing w:after="0" w:line="240" w:lineRule="auto"/>
        <w:ind w:right="-13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</w:t>
      </w:r>
      <w:r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A7670C" w:rsidRDefault="00A7670C" w:rsidP="00E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C31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1D5F83">
        <w:rPr>
          <w:rFonts w:ascii="Times New Roman" w:hAnsi="Times New Roman" w:cs="Times New Roman"/>
          <w:b/>
          <w:bCs/>
          <w:sz w:val="28"/>
          <w:szCs w:val="28"/>
        </w:rPr>
        <w:t>Палехского</w:t>
      </w:r>
      <w:proofErr w:type="gramEnd"/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670C" w:rsidRDefault="00A7670C" w:rsidP="00EC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</w:t>
      </w:r>
      <w:r w:rsidR="0011334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Pr="001D5F83">
        <w:rPr>
          <w:rFonts w:ascii="Times New Roman" w:hAnsi="Times New Roman" w:cs="Times New Roman"/>
          <w:b/>
          <w:bCs/>
          <w:sz w:val="28"/>
          <w:szCs w:val="28"/>
        </w:rPr>
        <w:t>И.В.Старкин</w:t>
      </w:r>
      <w:proofErr w:type="spellEnd"/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№ ____</w:t>
      </w:r>
    </w:p>
    <w:p w:rsidR="00113347" w:rsidRDefault="00113347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t>Приложение 1</w:t>
      </w:r>
      <w:r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01.11.2013 № 712</w:t>
      </w:r>
      <w:r w:rsidRPr="001D5F83">
        <w:rPr>
          <w:rFonts w:ascii="Times New Roman" w:hAnsi="Times New Roman" w:cs="Times New Roman"/>
          <w:sz w:val="24"/>
          <w:szCs w:val="24"/>
        </w:rPr>
        <w:t>-п</w:t>
      </w:r>
    </w:p>
    <w:p w:rsidR="00A7670C" w:rsidRPr="00EE1F0C" w:rsidRDefault="00A7670C" w:rsidP="00EE1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Pr="005F1335" w:rsidRDefault="00A7670C" w:rsidP="00EB4B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Паспорт Программы</w:t>
      </w:r>
      <w:r w:rsidRPr="005F13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122"/>
      </w:tblGrid>
      <w:tr w:rsidR="00A7670C" w:rsidRPr="005F1335">
        <w:trPr>
          <w:jc w:val="center"/>
        </w:trPr>
        <w:tc>
          <w:tcPr>
            <w:tcW w:w="3077" w:type="dxa"/>
            <w:vAlign w:val="center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22" w:type="dxa"/>
            <w:vAlign w:val="center"/>
          </w:tcPr>
          <w:p w:rsidR="00A7670C" w:rsidRPr="001028BE" w:rsidRDefault="00A7670C" w:rsidP="007F0922">
            <w:pPr>
              <w:pStyle w:val="20"/>
              <w:shd w:val="clear" w:color="auto" w:fill="auto"/>
              <w:tabs>
                <w:tab w:val="left" w:leader="underscore" w:pos="6490"/>
                <w:tab w:val="left" w:pos="6804"/>
                <w:tab w:val="left" w:leader="underscore" w:pos="6845"/>
              </w:tabs>
              <w:spacing w:before="0" w:line="240" w:lineRule="auto"/>
              <w:ind w:left="-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5D85">
              <w:rPr>
                <w:rFonts w:ascii="Times New Roman" w:hAnsi="Times New Roman"/>
                <w:sz w:val="26"/>
                <w:szCs w:val="26"/>
              </w:rPr>
              <w:t>Развитие сельского хозяйства и регулирование рынков сельскохозяйственной продукции, сырья и продовольствия в Палехском муниципальном районе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2014 - </w:t>
            </w:r>
            <w:r w:rsidRPr="005F13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6122" w:type="dxa"/>
          </w:tcPr>
          <w:p w:rsidR="00A7670C" w:rsidRPr="001028BE" w:rsidRDefault="00A7670C" w:rsidP="007F0922">
            <w:pPr>
              <w:pStyle w:val="11"/>
              <w:shd w:val="clear" w:color="auto" w:fill="auto"/>
              <w:spacing w:after="0" w:line="240" w:lineRule="auto"/>
              <w:ind w:left="-26" w:firstLine="0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F5D85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Администрация Палехского муниципального района (отдел экономики, инвестиций и сельского хозяйства)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122" w:type="dxa"/>
          </w:tcPr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1.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растениеводства   и реализация продукции растениеводства.</w:t>
            </w:r>
          </w:p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Развитие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животноводства и реализация продукции животноводства.</w:t>
            </w:r>
          </w:p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. Техническая и технологическая модернизация, инновационное развитие</w:t>
            </w:r>
          </w:p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 Развитие малых форм хозяйствования и сельскохозяйственной потребительской кооперации</w:t>
            </w:r>
          </w:p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. Кадровое обеспечение агропромышленного комплекса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670C" w:rsidRDefault="00A7670C" w:rsidP="0087588C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Устойчивое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сельских территорий Палехского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670C" w:rsidRPr="0082005F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Комплексное развитие 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сельских территорий Палехского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Программы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1. Увеличение объемов производства и повышение конкурентоспособности сельскохозяйственной продукции, выпускаемой в Палехском муниципальном районе;</w:t>
            </w:r>
          </w:p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2. Обеспечение финансовой устойчивости товаропроизводителей агропромышленного комплекса Палехского муниципального района;</w:t>
            </w:r>
          </w:p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3. Воспроизводство и повышение эффективности использования ресурсного потенциала в сельском хозяйстве Палехского муниципального района;</w:t>
            </w:r>
          </w:p>
          <w:p w:rsidR="00A7670C" w:rsidRPr="005F1335" w:rsidRDefault="00A7670C" w:rsidP="007F0922">
            <w:pPr>
              <w:spacing w:after="0" w:line="240" w:lineRule="auto"/>
              <w:ind w:left="-26" w:hanging="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4. Обеспечение устойчивого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комплексного 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сельских территорий Палехского муниципального района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pStyle w:val="210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5F1335">
              <w:rPr>
                <w:sz w:val="26"/>
                <w:szCs w:val="26"/>
              </w:rPr>
              <w:t xml:space="preserve">Объем ресурсного </w:t>
            </w:r>
            <w:r w:rsidRPr="005F1335">
              <w:rPr>
                <w:sz w:val="26"/>
                <w:szCs w:val="26"/>
              </w:rPr>
              <w:lastRenderedPageBreak/>
              <w:t xml:space="preserve">обеспечения Программы   </w:t>
            </w:r>
          </w:p>
          <w:p w:rsidR="00A7670C" w:rsidRPr="001028BE" w:rsidRDefault="00A7670C" w:rsidP="007F0922">
            <w:pPr>
              <w:pStyle w:val="11"/>
              <w:shd w:val="clear" w:color="auto" w:fill="auto"/>
              <w:spacing w:after="0" w:line="240" w:lineRule="auto"/>
              <w:ind w:right="176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ассигнований:*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 – 0,0 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11736991,55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2016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2017 – 0, 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2018 – 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18247333,0,0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2021 -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594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072,20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– 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5 287 125,64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– 281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200,0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– 1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643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000,0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бюджет муниципального района:*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2014-0,0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2015 -128434,55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2016 - 0,0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2017 - 0,0 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2018 - 0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 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671573,0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руб</w:t>
            </w:r>
            <w:r w:rsidRPr="005F13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703,61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– </w:t>
            </w:r>
            <w:r w:rsidR="000F5D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325 8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– 281200,0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– 1643000,0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областной бюджет:**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– 6568557,0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– 0,0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–0,0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–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3057518 ,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–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–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564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368,59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- 4 961 325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,64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– 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федеральный бюджет: **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2014 - 0,0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2015 -504000,0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2016 - 0,0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2017 - 0,0 т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2018 - 0,0  руб</w:t>
            </w:r>
            <w:r w:rsidRPr="005F13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14049890,0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– 0,0 руб. 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-внебюджетные ассигнования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2017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468352,0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– 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– 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– 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– 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– 0,0 руб. </w:t>
            </w:r>
          </w:p>
        </w:tc>
      </w:tr>
    </w:tbl>
    <w:p w:rsidR="00A7670C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Pr="00DF53BF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EA6197">
        <w:rPr>
          <w:rFonts w:ascii="Times New Roman" w:hAnsi="Times New Roman" w:cs="Times New Roman"/>
          <w:sz w:val="28"/>
          <w:szCs w:val="28"/>
        </w:rPr>
        <w:t>Примечание:</w:t>
      </w:r>
    </w:p>
    <w:p w:rsidR="00A7670C" w:rsidRPr="00B54B29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B54B29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годы.</w:t>
      </w:r>
    </w:p>
    <w:p w:rsidR="00A7670C" w:rsidRPr="00EA6197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EA6197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EA6197">
        <w:rPr>
          <w:rFonts w:ascii="Times New Roman" w:hAnsi="Times New Roman" w:cs="Times New Roman"/>
          <w:sz w:val="28"/>
          <w:szCs w:val="28"/>
        </w:rPr>
        <w:t>ассигнования за счет средств бюджета муниципального района будут предусмотрены при включении заявленных объектов в областную программу и  выделении средств из областного бюджета.</w:t>
      </w:r>
    </w:p>
    <w:p w:rsidR="00A7670C" w:rsidRPr="00EA6197" w:rsidRDefault="00A7670C" w:rsidP="00EB4BFC">
      <w:pPr>
        <w:pStyle w:val="a4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EA6197">
        <w:rPr>
          <w:rFonts w:ascii="Times New Roman" w:hAnsi="Times New Roman" w:cs="Times New Roman"/>
          <w:sz w:val="28"/>
          <w:szCs w:val="28"/>
        </w:rPr>
        <w:t xml:space="preserve">** реализация программы предусматривает привлечение </w:t>
      </w:r>
      <w:proofErr w:type="spellStart"/>
      <w:r w:rsidRPr="00EA61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6197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бюджетов, объемы средств которых будут указаны в паспорте программы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EA6197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</w:t>
      </w:r>
      <w:r w:rsidRPr="00B86D1F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EA6197">
        <w:rPr>
          <w:rFonts w:ascii="Times New Roman" w:hAnsi="Times New Roman" w:cs="Times New Roman"/>
          <w:sz w:val="28"/>
          <w:szCs w:val="28"/>
        </w:rPr>
        <w:t>», после утверждения в установленном порядке распределения соответствующих субсидий.</w:t>
      </w: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Pr="00BE4542" w:rsidRDefault="00A7670C" w:rsidP="00C776DA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70C" w:rsidRDefault="00A7670C" w:rsidP="00C776DA">
      <w:pPr>
        <w:pStyle w:val="Pro-TabName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A7670C" w:rsidSect="001D5F83">
          <w:pgSz w:w="11906" w:h="16838"/>
          <w:pgMar w:top="720" w:right="849" w:bottom="720" w:left="1560" w:header="709" w:footer="709" w:gutter="0"/>
          <w:cols w:space="708"/>
          <w:docGrid w:linePitch="360"/>
        </w:sectPr>
      </w:pP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№ ____</w:t>
      </w:r>
    </w:p>
    <w:p w:rsidR="00113347" w:rsidRDefault="00113347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01.11.2013 № 712</w:t>
      </w:r>
      <w:r w:rsidRPr="001D5F83">
        <w:rPr>
          <w:rFonts w:ascii="Times New Roman" w:hAnsi="Times New Roman" w:cs="Times New Roman"/>
          <w:sz w:val="24"/>
          <w:szCs w:val="24"/>
        </w:rPr>
        <w:t>-п</w:t>
      </w:r>
    </w:p>
    <w:p w:rsidR="00A7670C" w:rsidRPr="00EE1F0C" w:rsidRDefault="00A7670C" w:rsidP="00EE1F0C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7670C" w:rsidRDefault="00A7670C" w:rsidP="00EE1F0C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Pr="005F1335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реализации Программы</w:t>
      </w:r>
    </w:p>
    <w:p w:rsidR="00A7670C" w:rsidRDefault="00A7670C" w:rsidP="00EE1F0C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2632"/>
        <w:gridCol w:w="1025"/>
        <w:gridCol w:w="1025"/>
        <w:gridCol w:w="716"/>
        <w:gridCol w:w="873"/>
        <w:gridCol w:w="716"/>
        <w:gridCol w:w="1166"/>
        <w:gridCol w:w="716"/>
        <w:gridCol w:w="1189"/>
        <w:gridCol w:w="1275"/>
        <w:gridCol w:w="1134"/>
        <w:gridCol w:w="1276"/>
      </w:tblGrid>
      <w:tr w:rsidR="00A7670C" w:rsidRPr="005F1335" w:rsidTr="00A15BC1">
        <w:tc>
          <w:tcPr>
            <w:tcW w:w="788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подпрограммы/                                 Источник ресурсного обеспечения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11736991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18247333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594 072,20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541F5A" w:rsidP="000F5D8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5 287 125</w:t>
            </w:r>
            <w:r w:rsidR="00A76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rPr>
          <w:trHeight w:val="514"/>
        </w:trPr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 бюджет 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128434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671573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29 703,61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15BC1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325 800</w:t>
            </w:r>
            <w:r w:rsidR="00A76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6568557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3057518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564 368,59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541F5A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4 961 325</w:t>
            </w:r>
            <w:r w:rsidR="00A76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 *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5040000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14049890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468352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реализации продукции растениеводства»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161E7D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594 072,20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71469C" w:rsidRDefault="00541F5A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2 896 211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3053C4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161E7D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29 703,61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161E7D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564 368,59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541F5A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2 751 411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 и реализации продукции животноводства»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7670C" w:rsidRPr="00ED00B1" w:rsidRDefault="00A7670C" w:rsidP="0030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201079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малых форм хозяйствования»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4A2BD9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Подпрограмма «Кадровое обеспечение агропромышленного комплекса»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4A2BD9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32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2" w:type="dxa"/>
          </w:tcPr>
          <w:p w:rsidR="00A7670C" w:rsidRPr="00B86D1F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</w:t>
            </w: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развитие сельских территорий Пале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хского муниципального района»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11736991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18247333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A2A91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B86D1F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бюджет муниципального района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671573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6568557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057518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14049890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468352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A614FD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61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A7670C" w:rsidRPr="00B86D1F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</w:t>
            </w: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развитие сельских территорий Палехского муниципального района» **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8626FF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A1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5BC1">
              <w:rPr>
                <w:rFonts w:ascii="Times New Roman" w:hAnsi="Times New Roman" w:cs="Times New Roman"/>
                <w:sz w:val="20"/>
                <w:szCs w:val="20"/>
              </w:rPr>
              <w:t> 390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бюджет муниципального района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D93BAF" w:rsidRDefault="00A15BC1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2 209 914,64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18301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D93BAF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D93BAF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7670C" w:rsidRPr="00634695" w:rsidRDefault="00A7670C" w:rsidP="00C776D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634695">
        <w:rPr>
          <w:rFonts w:ascii="Times New Roman" w:hAnsi="Times New Roman" w:cs="Times New Roman"/>
          <w:sz w:val="28"/>
          <w:szCs w:val="28"/>
        </w:rPr>
        <w:t>Примечание: &lt;*&gt;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годы.</w:t>
      </w: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Pr="00634695" w:rsidRDefault="00A7670C" w:rsidP="00C376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1335">
        <w:rPr>
          <w:sz w:val="28"/>
          <w:szCs w:val="28"/>
        </w:rPr>
        <w:t xml:space="preserve">* </w:t>
      </w:r>
      <w:r w:rsidRPr="00634695">
        <w:rPr>
          <w:rFonts w:ascii="Times New Roman" w:hAnsi="Times New Roman" w:cs="Times New Roman"/>
          <w:sz w:val="28"/>
          <w:szCs w:val="28"/>
        </w:rPr>
        <w:t xml:space="preserve">реализация подпрограммы предусматривает привлечение </w:t>
      </w:r>
      <w:proofErr w:type="spellStart"/>
      <w:r w:rsidRPr="006346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469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</w:t>
      </w:r>
    </w:p>
    <w:p w:rsidR="00A7670C" w:rsidRPr="00634695" w:rsidRDefault="00A7670C" w:rsidP="00C376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113347">
      <w:pPr>
        <w:spacing w:after="0" w:line="240" w:lineRule="auto"/>
        <w:jc w:val="both"/>
        <w:rPr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** объем бюджетных ассигнований за счет средств областного бюджета на реализацию мероприятий подпрограммы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5F1335">
        <w:rPr>
          <w:rFonts w:ascii="Times New Roman" w:hAnsi="Times New Roman" w:cs="Times New Roman"/>
          <w:sz w:val="28"/>
          <w:szCs w:val="28"/>
        </w:rPr>
        <w:t>»  будет определен комиссией при Правительстве Ивановской области по бюджетным проектировкам на очередной финансовый год и плановый период</w:t>
      </w:r>
      <w:r w:rsidR="00541F5A">
        <w:rPr>
          <w:rFonts w:ascii="Times New Roman" w:hAnsi="Times New Roman" w:cs="Times New Roman"/>
          <w:sz w:val="28"/>
          <w:szCs w:val="28"/>
        </w:rPr>
        <w:t>.</w:t>
      </w:r>
    </w:p>
    <w:p w:rsidR="00A7670C" w:rsidRDefault="00A7670C" w:rsidP="00AD0613">
      <w:pPr>
        <w:pStyle w:val="210"/>
        <w:ind w:firstLine="0"/>
        <w:jc w:val="both"/>
        <w:rPr>
          <w:sz w:val="28"/>
          <w:szCs w:val="28"/>
        </w:rPr>
      </w:pPr>
    </w:p>
    <w:p w:rsidR="00A7670C" w:rsidRDefault="00A7670C" w:rsidP="00AD0613">
      <w:pPr>
        <w:pStyle w:val="210"/>
        <w:ind w:firstLine="0"/>
        <w:jc w:val="both"/>
        <w:rPr>
          <w:sz w:val="28"/>
          <w:szCs w:val="28"/>
        </w:rPr>
      </w:pP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6C707B">
      <w:pPr>
        <w:tabs>
          <w:tab w:val="left" w:pos="10206"/>
        </w:tabs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6C707B">
      <w:pPr>
        <w:tabs>
          <w:tab w:val="left" w:pos="10206"/>
        </w:tabs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6C707B">
      <w:pPr>
        <w:tabs>
          <w:tab w:val="left" w:pos="10206"/>
        </w:tabs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szCs w:val="28"/>
        </w:rPr>
        <w:sectPr w:rsidR="00A7670C" w:rsidSect="00E06B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3347" w:rsidRDefault="00A7670C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="00113347">
        <w:rPr>
          <w:rFonts w:ascii="Times New Roman" w:hAnsi="Times New Roman" w:cs="Times New Roman"/>
          <w:sz w:val="24"/>
          <w:szCs w:val="24"/>
        </w:rPr>
        <w:t>Приложение 3</w:t>
      </w:r>
      <w:r w:rsidR="00113347"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№ ____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01.11.2013 № 712</w:t>
      </w:r>
      <w:r w:rsidRPr="001D5F83">
        <w:rPr>
          <w:rFonts w:ascii="Times New Roman" w:hAnsi="Times New Roman" w:cs="Times New Roman"/>
          <w:sz w:val="24"/>
          <w:szCs w:val="24"/>
        </w:rPr>
        <w:t>-п</w:t>
      </w:r>
    </w:p>
    <w:p w:rsidR="00113347" w:rsidRDefault="00113347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</w:t>
      </w: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и регулирование рынков </w:t>
      </w:r>
      <w:proofErr w:type="gramStart"/>
      <w:r w:rsidRPr="005F1335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</w:t>
      </w: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в Палехском муниципальном районе »</w:t>
      </w:r>
    </w:p>
    <w:p w:rsidR="00541F5A" w:rsidRPr="005F1335" w:rsidRDefault="00541F5A" w:rsidP="0054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«Развитие </w:t>
      </w:r>
      <w:proofErr w:type="spellStart"/>
      <w:r w:rsidRPr="005F1335">
        <w:rPr>
          <w:rFonts w:ascii="Times New Roman" w:hAnsi="Times New Roman" w:cs="Times New Roman"/>
          <w:b/>
          <w:bCs/>
          <w:sz w:val="28"/>
          <w:szCs w:val="28"/>
        </w:rPr>
        <w:t>подотрасли</w:t>
      </w:r>
      <w:proofErr w:type="spellEnd"/>
      <w:r w:rsidRPr="005F1335">
        <w:rPr>
          <w:rFonts w:ascii="Times New Roman" w:hAnsi="Times New Roman" w:cs="Times New Roman"/>
          <w:b/>
          <w:bCs/>
          <w:sz w:val="28"/>
          <w:szCs w:val="28"/>
        </w:rPr>
        <w:t xml:space="preserve"> растениеводства</w:t>
      </w:r>
      <w:r w:rsidRPr="00FE2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>и реализации продукции растениеводства»</w:t>
      </w: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541F5A" w:rsidRPr="005F133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4"/>
        <w:gridCol w:w="7066"/>
      </w:tblGrid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растениеводства, переработки и реализации продукции растениеводства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Администраторы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(отдел экономики, инвестиций и сельского хозяйства) 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066" w:type="dxa"/>
            <w:vAlign w:val="center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1. Увеличение объемов производства и переработки основных видов растениеводческой продукции в Ивановской области</w:t>
            </w:r>
          </w:p>
          <w:p w:rsidR="00541F5A" w:rsidRPr="005F1335" w:rsidRDefault="00541F5A" w:rsidP="00541F5A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2. Повышение конкурентоспособности растениеводческой продукции и продуктов ее переработки, производимых в Ивановской области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2021-594 072,20  руб., 2022- 2 896 211,00 руб., 2023-0,0 руб., 2024-0,0 руб.,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района: </w:t>
            </w:r>
            <w:r w:rsidRPr="005F1335">
              <w:rPr>
                <w:sz w:val="28"/>
                <w:szCs w:val="28"/>
              </w:rPr>
              <w:t>*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B2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29 703,61 руб., 2022- 144 800,00 руб., 2023- 0,0 руб., 2024- 0,0 руб.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бюджет: </w:t>
            </w: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2021- 564 368,59 руб., 2022- 2 751 411,0 руб., 2023-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руб., 2024- 0,0 руб.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541F5A" w:rsidRPr="00C22BB2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2021- 0,0 руб., 2022- 0,0 руб., 2023-0,0 руб., 2024- 0,0 руб.</w:t>
            </w:r>
          </w:p>
        </w:tc>
      </w:tr>
    </w:tbl>
    <w:p w:rsidR="00541F5A" w:rsidRPr="005F1335" w:rsidRDefault="00541F5A" w:rsidP="00541F5A">
      <w:pPr>
        <w:pStyle w:val="a4"/>
        <w:ind w:left="567" w:right="260" w:firstLine="567"/>
        <w:rPr>
          <w:sz w:val="28"/>
          <w:szCs w:val="28"/>
        </w:rPr>
      </w:pPr>
      <w:r w:rsidRPr="005F1335">
        <w:rPr>
          <w:sz w:val="28"/>
          <w:szCs w:val="28"/>
        </w:rPr>
        <w:lastRenderedPageBreak/>
        <w:t>Примечание:</w:t>
      </w:r>
    </w:p>
    <w:p w:rsidR="00541F5A" w:rsidRPr="005F1335" w:rsidRDefault="00541F5A" w:rsidP="00541F5A">
      <w:pPr>
        <w:spacing w:after="0" w:line="24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* реализация подпрограммы предусматривает привлечение  финансирования за счет средств федерального и областного бюджета, объемы которого будут указаны   после утверждения в установленном порядке распределения соответствующих субсидий.</w:t>
      </w:r>
    </w:p>
    <w:p w:rsidR="00541F5A" w:rsidRPr="005F1335" w:rsidRDefault="00541F5A" w:rsidP="00541F5A">
      <w:pPr>
        <w:spacing w:after="0" w:line="24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pStyle w:val="4"/>
        <w:spacing w:before="0" w:line="240" w:lineRule="auto"/>
        <w:ind w:left="567" w:right="260"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Краткая характеристика сферы реализации подпрограммы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В рамках настоящей подпрограммы (далее - Подпрограмма) предусмотрено предоставление мер государственной поддержки в сфере растениеводства, переработки и реализации продукции растениеводства, по следующим направлениям: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а)</w:t>
      </w:r>
      <w:r w:rsidRPr="005F1335">
        <w:rPr>
          <w:rFonts w:ascii="Times New Roman" w:hAnsi="Times New Roman" w:cs="Times New Roman"/>
          <w:sz w:val="28"/>
          <w:szCs w:val="28"/>
        </w:rPr>
        <w:tab/>
        <w:t>развитие элитного семеноводства.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>развитие зернового комплекса. По данному направлению предусмотрено финансовое стимулирование производства и продаж продовольственного зерна (рожь</w:t>
      </w:r>
      <w:proofErr w:type="gramStart"/>
      <w:r w:rsidRPr="005F1335">
        <w:rPr>
          <w:rFonts w:ascii="Times New Roman" w:hAnsi="Times New Roman" w:cs="Times New Roman"/>
          <w:sz w:val="28"/>
          <w:szCs w:val="28"/>
        </w:rPr>
        <w:t xml:space="preserve">, ) </w:t>
      </w:r>
      <w:proofErr w:type="gramEnd"/>
      <w:r w:rsidRPr="005F1335">
        <w:rPr>
          <w:rFonts w:ascii="Times New Roman" w:hAnsi="Times New Roman" w:cs="Times New Roman"/>
          <w:sz w:val="28"/>
          <w:szCs w:val="28"/>
        </w:rPr>
        <w:t>и семян масличных культур;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>развитие льноводства. Государственная поддержка по данному направлению предполагает финансовое стимулирование производства льна-долгунца;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>поддержка доходов сельскохозяйственных товаропроизводителей в области растениеводства. Данное направление предусматривает предоставление несвязанной финансовой поддержки сельскохозяйственным товаропроизводителям;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 xml:space="preserve">государственная поддержка кредитования отрасли растениеводства, ее переработки, развития инфраструктуры и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растениеводства.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(займов), а также стимулирования привлечения новых кредитов (займов) на развитие растениеводства, переработки и реализации продукции растениеводства, развитие инфраструктуры и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 xml:space="preserve">управление рисками в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растениеводства. По данному направлению предусмотрено финансовое стимулирование страхования урожая сельскохозяйственных культур, урожая многолетних насаждений и посадок многолетних насаждений на территории Ивановской области.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Предусмотренные Подпрограммой меры государственной поддержки предоставляются в соответствии с Законом Ивановской области от 30.10.2008 № 125-ОЗ «О государственной поддержке сельскохозяйственного производства в Ивановской области».</w:t>
      </w:r>
    </w:p>
    <w:p w:rsidR="00541F5A" w:rsidRPr="005F1335" w:rsidRDefault="00541F5A" w:rsidP="00541F5A">
      <w:pPr>
        <w:pStyle w:val="4"/>
        <w:spacing w:before="0" w:line="240" w:lineRule="auto"/>
        <w:ind w:left="567" w:right="260"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Ожидаемые результаты реализации подпрограммы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Реализация Подпрограммы позволит достичь следующих результатов в сфере растениеводства, переработки и реализации продукции растениеводства: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-Доля посевных площадей, засеваемых элитными семенами, в общей площади посевов, возрастет до 18 процентов к 2020 году (с  6,9 процентов в 2013 году).    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-Будут созданы условия для своевременного проведения сортосмены и </w:t>
      </w:r>
      <w:proofErr w:type="spellStart"/>
      <w:r w:rsidRPr="005F1335">
        <w:rPr>
          <w:rFonts w:ascii="Times New Roman" w:hAnsi="Times New Roman"/>
          <w:sz w:val="28"/>
          <w:szCs w:val="28"/>
        </w:rPr>
        <w:t>сортообновления</w:t>
      </w:r>
      <w:proofErr w:type="spellEnd"/>
      <w:r w:rsidRPr="005F1335">
        <w:rPr>
          <w:rFonts w:ascii="Times New Roman" w:hAnsi="Times New Roman"/>
          <w:sz w:val="28"/>
          <w:szCs w:val="28"/>
        </w:rPr>
        <w:t>, а также модернизации материально-технической и технологической базы семеноводства.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-Будет восстановлено производство продовольственного зерна (рожь) и производство льна-долгунца.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-Возрастут доходы сельскохозяйственного производства и уровень его экологической безопасности. Повысится эффективность использования земель сельскохозяйственного назначения и </w:t>
      </w:r>
      <w:proofErr w:type="spellStart"/>
      <w:r w:rsidRPr="005F1335">
        <w:rPr>
          <w:rFonts w:ascii="Times New Roman" w:hAnsi="Times New Roman"/>
          <w:sz w:val="28"/>
          <w:szCs w:val="28"/>
        </w:rPr>
        <w:t>агроландшафтов</w:t>
      </w:r>
      <w:proofErr w:type="spellEnd"/>
      <w:r w:rsidRPr="005F1335">
        <w:rPr>
          <w:rFonts w:ascii="Times New Roman" w:hAnsi="Times New Roman"/>
          <w:sz w:val="28"/>
          <w:szCs w:val="28"/>
        </w:rPr>
        <w:t>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-Снизится финансовая нагрузка на сельскохозяйственного товаропроизводителя при осуществлении сельскохозяйственного страхования. Возрастет доля застрахованных посевных площадей в общей посевной площади. Повысится инвестиционная привлекательность сельского хозяйства.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</w:p>
    <w:p w:rsidR="00541F5A" w:rsidRPr="005F1335" w:rsidRDefault="00541F5A" w:rsidP="00541F5A">
      <w:pPr>
        <w:pStyle w:val="Pro-Gramma"/>
        <w:spacing w:before="0" w:line="240" w:lineRule="auto"/>
        <w:ind w:left="425"/>
        <w:rPr>
          <w:rFonts w:ascii="Times New Roman" w:hAnsi="Times New Roman"/>
          <w:sz w:val="28"/>
          <w:szCs w:val="28"/>
        </w:rPr>
      </w:pPr>
    </w:p>
    <w:p w:rsidR="00541F5A" w:rsidRPr="005F1335" w:rsidRDefault="00541F5A" w:rsidP="00541F5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  <w:sectPr w:rsidR="00541F5A" w:rsidRPr="005F1335" w:rsidSect="002E5EA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41F5A" w:rsidRPr="005F1335" w:rsidRDefault="00541F5A" w:rsidP="00541F5A">
      <w:pPr>
        <w:pStyle w:val="Pro-Gramma"/>
        <w:spacing w:before="0" w:line="240" w:lineRule="auto"/>
        <w:ind w:left="425"/>
        <w:rPr>
          <w:rFonts w:ascii="Times New Roman" w:hAnsi="Times New Roman"/>
          <w:sz w:val="28"/>
          <w:szCs w:val="28"/>
        </w:rPr>
      </w:pPr>
    </w:p>
    <w:p w:rsidR="00541F5A" w:rsidRPr="005F1335" w:rsidRDefault="00541F5A" w:rsidP="00541F5A">
      <w:pPr>
        <w:pStyle w:val="Pro-TabName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5F1335">
        <w:rPr>
          <w:rFonts w:ascii="Times New Roman" w:hAnsi="Times New Roman" w:cs="Times New Roman"/>
          <w:color w:val="auto"/>
          <w:sz w:val="28"/>
          <w:szCs w:val="28"/>
        </w:rPr>
        <w:t>. Сведения о целевых индикаторах (показателях) реализации подпрограммы</w:t>
      </w:r>
    </w:p>
    <w:tbl>
      <w:tblPr>
        <w:tblW w:w="153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4030"/>
        <w:gridCol w:w="1342"/>
        <w:gridCol w:w="705"/>
        <w:gridCol w:w="705"/>
        <w:gridCol w:w="705"/>
        <w:gridCol w:w="706"/>
        <w:gridCol w:w="705"/>
        <w:gridCol w:w="705"/>
        <w:gridCol w:w="706"/>
        <w:gridCol w:w="705"/>
        <w:gridCol w:w="705"/>
        <w:gridCol w:w="705"/>
        <w:gridCol w:w="706"/>
        <w:gridCol w:w="705"/>
        <w:gridCol w:w="705"/>
        <w:gridCol w:w="12"/>
      </w:tblGrid>
      <w:tr w:rsidR="00541F5A" w:rsidRPr="005F1335" w:rsidTr="00541F5A">
        <w:tc>
          <w:tcPr>
            <w:tcW w:w="845" w:type="dxa"/>
            <w:vMerge w:val="restart"/>
            <w:vAlign w:val="center"/>
          </w:tcPr>
          <w:p w:rsidR="00541F5A" w:rsidRPr="006417B8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  <w:vMerge w:val="restart"/>
            <w:vAlign w:val="center"/>
          </w:tcPr>
          <w:p w:rsidR="00541F5A" w:rsidRPr="006417B8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342" w:type="dxa"/>
            <w:vMerge w:val="restart"/>
            <w:vAlign w:val="center"/>
          </w:tcPr>
          <w:p w:rsidR="00541F5A" w:rsidRPr="006417B8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6417B8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6417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180" w:type="dxa"/>
            <w:gridSpan w:val="14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  <w:vMerge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Merge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Увеличение объемов производства   основных видов растениеводческой продукции                                    </w:t>
            </w:r>
          </w:p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Палехском муниципальном  районе</w:t>
            </w:r>
          </w:p>
        </w:tc>
        <w:tc>
          <w:tcPr>
            <w:tcW w:w="1342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342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Зерно в весе после доработки (после доработки)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bottom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конкурентоспособности растениеводческой продукции и продуктов ее переработки, производимых в Палехском муниципальном районе</w:t>
            </w:r>
          </w:p>
        </w:tc>
        <w:tc>
          <w:tcPr>
            <w:tcW w:w="1342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Посевных площадей, засеваемых элитными семенами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Уровень интенсивности использования посевных площадей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7B8">
              <w:rPr>
                <w:rFonts w:ascii="Times New Roman" w:hAnsi="Times New Roman" w:cs="Times New Roman"/>
              </w:rPr>
              <w:t>ц</w:t>
            </w:r>
            <w:proofErr w:type="spellEnd"/>
            <w:r w:rsidRPr="006417B8">
              <w:rPr>
                <w:rFonts w:ascii="Times New Roman" w:hAnsi="Times New Roman" w:cs="Times New Roman"/>
              </w:rPr>
              <w:t>/га зерновых единиц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12,1 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12,6 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14,5 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16,0 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417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412923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541F5A" w:rsidRPr="005017D3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  <w:trHeight w:val="1794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541F5A" w:rsidRDefault="00541F5A" w:rsidP="00541F5A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right="260" w:firstLine="0"/>
              <w:jc w:val="left"/>
            </w:pPr>
            <w:r>
              <w:t xml:space="preserve">Образование земельных участков, государственная собственность на которые не разграничена, образованных из состава земель </w:t>
            </w:r>
          </w:p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сельскохозяйственного назначения с целью последующего  оформления прав на них</w:t>
            </w:r>
          </w:p>
        </w:tc>
        <w:tc>
          <w:tcPr>
            <w:tcW w:w="1342" w:type="dxa"/>
            <w:vAlign w:val="center"/>
          </w:tcPr>
          <w:p w:rsidR="00541F5A" w:rsidRPr="005017D3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1F5A" w:rsidRPr="00634695" w:rsidRDefault="00541F5A" w:rsidP="00541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95">
        <w:rPr>
          <w:rFonts w:ascii="Times New Roman" w:hAnsi="Times New Roman" w:cs="Times New Roman"/>
          <w:sz w:val="28"/>
          <w:szCs w:val="28"/>
        </w:rPr>
        <w:t>Пояснения к таблице:</w:t>
      </w:r>
    </w:p>
    <w:p w:rsidR="00541F5A" w:rsidRPr="00634695" w:rsidRDefault="00541F5A" w:rsidP="00541F5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4695">
        <w:rPr>
          <w:rFonts w:ascii="Times New Roman" w:hAnsi="Times New Roman" w:cs="Times New Roman"/>
          <w:sz w:val="28"/>
          <w:szCs w:val="28"/>
        </w:rPr>
        <w:t>- приведенные плановые значения целевых индикаторов (показателей) указаны с учетом ожидаемого  финансирования реализации мероприятий подпрограммы за счет средств федерального и областного бюджета.</w:t>
      </w:r>
    </w:p>
    <w:p w:rsidR="00541F5A" w:rsidRPr="0063469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pStyle w:val="210"/>
        <w:ind w:firstLine="0"/>
        <w:jc w:val="center"/>
        <w:rPr>
          <w:color w:val="FF0000"/>
          <w:sz w:val="28"/>
          <w:szCs w:val="28"/>
        </w:rPr>
      </w:pPr>
      <w:r w:rsidRPr="005F1335">
        <w:rPr>
          <w:sz w:val="28"/>
          <w:szCs w:val="28"/>
        </w:rPr>
        <w:t>Таблица. Перечень мероприятий подпрограммы.</w:t>
      </w:r>
    </w:p>
    <w:tbl>
      <w:tblPr>
        <w:tblW w:w="14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3507"/>
        <w:gridCol w:w="1320"/>
        <w:gridCol w:w="1515"/>
        <w:gridCol w:w="94"/>
        <w:gridCol w:w="1784"/>
        <w:gridCol w:w="1878"/>
        <w:gridCol w:w="1878"/>
        <w:gridCol w:w="1910"/>
      </w:tblGrid>
      <w:tr w:rsidR="00541F5A" w:rsidRPr="002E5A02" w:rsidTr="00541F5A">
        <w:tc>
          <w:tcPr>
            <w:tcW w:w="488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 программы</w:t>
            </w:r>
          </w:p>
        </w:tc>
        <w:tc>
          <w:tcPr>
            <w:tcW w:w="1320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Год исполнения мероприятий программы</w:t>
            </w:r>
          </w:p>
        </w:tc>
        <w:tc>
          <w:tcPr>
            <w:tcW w:w="1515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 на исполнение программного мероприятия тыс. </w:t>
            </w:r>
            <w:proofErr w:type="spellStart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544" w:type="dxa"/>
            <w:gridSpan w:val="5"/>
          </w:tcPr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F5A" w:rsidRPr="002E5A02" w:rsidTr="00541F5A">
        <w:trPr>
          <w:trHeight w:val="992"/>
        </w:trPr>
        <w:tc>
          <w:tcPr>
            <w:tcW w:w="488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F5A" w:rsidRPr="002E5A02" w:rsidTr="00541F5A">
        <w:tc>
          <w:tcPr>
            <w:tcW w:w="14374" w:type="dxa"/>
            <w:gridSpan w:val="9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2E5A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 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Образование земельных участков, государственная собственность на которые не   разграничена, в </w:t>
            </w:r>
            <w:r w:rsidRPr="002E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земель сельскохозяйственного назначения с целью последующего оформления права на них.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15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  <w:gridSpan w:val="2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6" w:type="dxa"/>
            <w:gridSpan w:val="8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мероприятие: «Мероприятие в отрасли растениеводства»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9" w:type="dxa"/>
            <w:gridSpan w:val="2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594 072,20</w:t>
            </w:r>
          </w:p>
        </w:tc>
        <w:tc>
          <w:tcPr>
            <w:tcW w:w="1784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564 368,59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29 703,61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9" w:type="dxa"/>
            <w:gridSpan w:val="2"/>
          </w:tcPr>
          <w:p w:rsidR="00541F5A" w:rsidRPr="002E5A02" w:rsidRDefault="002E5A02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2 896 211,0</w:t>
            </w:r>
          </w:p>
        </w:tc>
        <w:tc>
          <w:tcPr>
            <w:tcW w:w="1784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541F5A" w:rsidRPr="002E5A02" w:rsidRDefault="002E5A02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2 751 411,0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2E5A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5A02" w:rsidRDefault="00541F5A" w:rsidP="00541F5A">
      <w:pPr>
        <w:pStyle w:val="2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541F5A" w:rsidRDefault="00541F5A" w:rsidP="00541F5A">
      <w:pPr>
        <w:pStyle w:val="2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F1335">
        <w:rPr>
          <w:sz w:val="28"/>
          <w:szCs w:val="28"/>
        </w:rPr>
        <w:t xml:space="preserve">Таблица. Ресурсное обеспечение реализации мероприятий подпрограммы </w:t>
      </w:r>
    </w:p>
    <w:p w:rsidR="00541F5A" w:rsidRPr="005F1335" w:rsidRDefault="00541F5A" w:rsidP="00541F5A">
      <w:pPr>
        <w:pStyle w:val="210"/>
        <w:ind w:firstLine="0"/>
        <w:jc w:val="both"/>
        <w:rPr>
          <w:color w:val="FF000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3"/>
        <w:gridCol w:w="4015"/>
        <w:gridCol w:w="956"/>
        <w:gridCol w:w="993"/>
        <w:gridCol w:w="992"/>
        <w:gridCol w:w="992"/>
        <w:gridCol w:w="1134"/>
        <w:gridCol w:w="1843"/>
        <w:gridCol w:w="1417"/>
        <w:gridCol w:w="880"/>
        <w:gridCol w:w="1105"/>
      </w:tblGrid>
      <w:tr w:rsidR="00541F5A" w:rsidRPr="005F1335" w:rsidTr="002E5A02">
        <w:tc>
          <w:tcPr>
            <w:tcW w:w="913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5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мероприятия.  Источник ресурсного обеспечения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41F5A" w:rsidRPr="005F1335" w:rsidTr="002E5A02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Подпрограмма, всего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594 072,20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2E5A02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2 896 211,0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D13390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бюджет муниципального района*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29 703,61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  <w:r w:rsidR="002E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  <w:r w:rsidR="002E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C2679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областной бюджет*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564 368,59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2E5A02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2 751 411,0</w:t>
            </w:r>
            <w:r w:rsidR="00541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федеральный бюджет *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913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913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15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73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5C5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«Мероприятие в отрасли растениеводства»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594 072,20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2E5A02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2 896 211,0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5C5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5" w:type="dxa"/>
            <w:vAlign w:val="center"/>
          </w:tcPr>
          <w:p w:rsidR="00541F5A" w:rsidRPr="00080C02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C0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594 072,20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2E5A02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2 896 211,0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5C5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29 703,61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144 800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A30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rPr>
          <w:trHeight w:val="556"/>
        </w:trPr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564 368,59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F5A" w:rsidRPr="00D86BCB" w:rsidRDefault="002E5A02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2 751 411,0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A30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2E5A02">
        <w:trPr>
          <w:trHeight w:val="556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A30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41F5A" w:rsidRDefault="00541F5A" w:rsidP="00541F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830D5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>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годы.</w:t>
      </w:r>
    </w:p>
    <w:p w:rsidR="00541F5A" w:rsidRPr="005F1335" w:rsidRDefault="00541F5A" w:rsidP="005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* объемы средств на реализацию мероприятий ежегодно уточняются 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Ивановской области».</w:t>
      </w:r>
    </w:p>
    <w:p w:rsidR="00541F5A" w:rsidRPr="005F1335" w:rsidRDefault="00541F5A" w:rsidP="005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 Ассигнования за счет средств бюджета муниципального района будут предусмотрены при включении заявленных объектов в областную программу и  выделении средств из областного бюджета.</w:t>
      </w:r>
    </w:p>
    <w:p w:rsidR="00541F5A" w:rsidRPr="00D34366" w:rsidRDefault="00541F5A" w:rsidP="00541F5A">
      <w:r w:rsidRPr="005F1335">
        <w:rPr>
          <w:sz w:val="28"/>
          <w:szCs w:val="28"/>
        </w:rPr>
        <w:t xml:space="preserve"> ** </w:t>
      </w:r>
      <w:r w:rsidRPr="005F1335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привлечение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бюджетов, объемы        средств     которых будут указаны в паспорте программы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</w:t>
      </w:r>
      <w:r w:rsidRPr="00A71873">
        <w:rPr>
          <w:rFonts w:ascii="Times New Roman" w:hAnsi="Times New Roman" w:cs="Times New Roman"/>
          <w:sz w:val="28"/>
          <w:szCs w:val="28"/>
        </w:rPr>
        <w:t>развитие  сельских территорий Ивановской области», после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73">
        <w:rPr>
          <w:rFonts w:ascii="Times New Roman" w:hAnsi="Times New Roman" w:cs="Times New Roman"/>
          <w:sz w:val="28"/>
          <w:szCs w:val="28"/>
        </w:rPr>
        <w:t>распределения соответствующих субсидий.</w:t>
      </w:r>
    </w:p>
    <w:p w:rsidR="00A7670C" w:rsidRDefault="00A7670C" w:rsidP="00674BE4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  <w:sectPr w:rsidR="00A7670C" w:rsidSect="00687F2F">
          <w:pgSz w:w="16838" w:h="11906" w:orient="landscape"/>
          <w:pgMar w:top="720" w:right="567" w:bottom="720" w:left="720" w:header="709" w:footer="709" w:gutter="0"/>
          <w:cols w:space="708"/>
          <w:docGrid w:linePitch="360"/>
        </w:sectPr>
      </w:pPr>
    </w:p>
    <w:p w:rsidR="002E5A02" w:rsidRPr="005F1335" w:rsidRDefault="002E5A02" w:rsidP="002E5A02">
      <w:pPr>
        <w:pStyle w:val="4"/>
        <w:spacing w:before="0" w:line="240" w:lineRule="auto"/>
        <w:ind w:left="567" w:right="260" w:firstLine="426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       Мероприятия подпрограммы</w:t>
      </w:r>
    </w:p>
    <w:p w:rsidR="002E5A02" w:rsidRPr="005F1335" w:rsidRDefault="002E5A02" w:rsidP="002E5A02">
      <w:pPr>
        <w:pStyle w:val="Pro-Gramma"/>
        <w:spacing w:before="0" w:line="240" w:lineRule="auto"/>
        <w:ind w:left="567" w:right="260" w:firstLine="426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В рамках настоящей подпрограммы (далее - Подпрограмма) предусмотрено предоставление мер государственной поддержки в сфере растениеводства и реализации продукции растениеводства организациям, индивидуальным предпринимателям и физическим лицам, признаваемым сельскохозяйственными товаропроизводителями в соответствии с Федеральным законом от 29.12.2006 № 264-ФЗ «О развитии сельского хозяйства», за исключением граждан, ведущих личное подсобное хозяйство (далее - сельскохозяйственные товаропроизводители).</w:t>
      </w:r>
    </w:p>
    <w:p w:rsidR="002E5A02" w:rsidRPr="005F1335" w:rsidRDefault="002E5A02" w:rsidP="002E5A02">
      <w:pPr>
        <w:pStyle w:val="Pro-Gramma"/>
        <w:spacing w:before="0" w:line="240" w:lineRule="auto"/>
        <w:ind w:left="567" w:right="260" w:firstLine="426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следующих мероприятий: содействие </w:t>
      </w:r>
      <w:proofErr w:type="spellStart"/>
      <w:r w:rsidRPr="005F1335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5F1335">
        <w:rPr>
          <w:rFonts w:ascii="Times New Roman" w:hAnsi="Times New Roman"/>
          <w:sz w:val="28"/>
          <w:szCs w:val="28"/>
        </w:rPr>
        <w:t xml:space="preserve"> района в  предоставлении мер государственной поддержки в сфере растениеводства   и реализации продукции растениеводства, по следующим направлениям: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 а)  финансовое стимулирование использования в растениеводстве Палехского  муниципального района элитных семян сельскохозяйственных культур;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Pr="005F1335">
        <w:rPr>
          <w:rFonts w:ascii="Times New Roman" w:hAnsi="Times New Roman" w:cs="Times New Roman"/>
          <w:sz w:val="28"/>
          <w:szCs w:val="28"/>
        </w:rPr>
        <w:t>) финансовое стимулирование производства и продаж продовольственного зерна (рожь) и семян масличных культур;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5F1335">
        <w:rPr>
          <w:rFonts w:ascii="Times New Roman" w:hAnsi="Times New Roman" w:cs="Times New Roman"/>
          <w:sz w:val="28"/>
          <w:szCs w:val="28"/>
        </w:rPr>
        <w:t>) финансовое стимулирование производства льна-долгунца;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Pr="005F1335">
        <w:rPr>
          <w:rFonts w:ascii="Times New Roman" w:hAnsi="Times New Roman" w:cs="Times New Roman"/>
          <w:sz w:val="28"/>
          <w:szCs w:val="28"/>
        </w:rPr>
        <w:t>) предоставление несвязанной финансовой поддержки сельскохозяйственным  товаропроизводителям;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) финансовая поддержка сельскохозяйственным товаропроизводителям в целях снижения уровня затрат на обслуживание ранее полученных кредитов (займов), а также стимулирования привлечения новых кредитов (займов) на развитие растениеводства, реализации продукции растениеводства, развитие инфраструктуры и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Pr="005F1335">
        <w:rPr>
          <w:rFonts w:ascii="Times New Roman" w:hAnsi="Times New Roman" w:cs="Times New Roman"/>
          <w:sz w:val="28"/>
          <w:szCs w:val="28"/>
        </w:rPr>
        <w:t>) финансовое стимулирование страхования урожая сельскохозяйственных культур.</w:t>
      </w:r>
    </w:p>
    <w:p w:rsidR="002E5A02" w:rsidRPr="005F1335" w:rsidRDefault="002E5A02" w:rsidP="002E5A02">
      <w:pPr>
        <w:pStyle w:val="Pro-Gramma"/>
        <w:spacing w:before="0" w:line="240" w:lineRule="auto"/>
        <w:ind w:left="567" w:right="260" w:firstLine="426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Предусмотренные Подпрограммой меры государственной поддержки предоставляются в соответствии с Законом Ивановской области от 30.10.2008 № 125-ОЗ «О государственной поддержке сельскохозяйственного производства в Ивановской области».</w:t>
      </w:r>
    </w:p>
    <w:p w:rsidR="00A7670C" w:rsidRPr="00D72999" w:rsidRDefault="00A7670C" w:rsidP="00EC316E">
      <w:pPr>
        <w:spacing w:after="0" w:line="240" w:lineRule="auto"/>
        <w:ind w:left="142" w:right="142"/>
        <w:jc w:val="both"/>
      </w:pPr>
    </w:p>
    <w:sectPr w:rsidR="00A7670C" w:rsidRPr="00D72999" w:rsidSect="00D72999">
      <w:pgSz w:w="11906" w:h="16838"/>
      <w:pgMar w:top="720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144"/>
    <w:rsid w:val="00000C9B"/>
    <w:rsid w:val="00001091"/>
    <w:rsid w:val="00002D2D"/>
    <w:rsid w:val="00004378"/>
    <w:rsid w:val="0000469F"/>
    <w:rsid w:val="00004A94"/>
    <w:rsid w:val="00004D8D"/>
    <w:rsid w:val="0000541D"/>
    <w:rsid w:val="000062AC"/>
    <w:rsid w:val="0000637C"/>
    <w:rsid w:val="000074DB"/>
    <w:rsid w:val="00010015"/>
    <w:rsid w:val="00010018"/>
    <w:rsid w:val="00012071"/>
    <w:rsid w:val="000122BE"/>
    <w:rsid w:val="00012610"/>
    <w:rsid w:val="00012B8E"/>
    <w:rsid w:val="00012C12"/>
    <w:rsid w:val="00013AB2"/>
    <w:rsid w:val="00013DC7"/>
    <w:rsid w:val="000142C4"/>
    <w:rsid w:val="0001430E"/>
    <w:rsid w:val="0001433B"/>
    <w:rsid w:val="000167A4"/>
    <w:rsid w:val="000167A5"/>
    <w:rsid w:val="00017A7D"/>
    <w:rsid w:val="00017D4E"/>
    <w:rsid w:val="00017E8D"/>
    <w:rsid w:val="00021015"/>
    <w:rsid w:val="000216BA"/>
    <w:rsid w:val="00021860"/>
    <w:rsid w:val="000219CA"/>
    <w:rsid w:val="00021CF6"/>
    <w:rsid w:val="00021D2F"/>
    <w:rsid w:val="00021EE7"/>
    <w:rsid w:val="000224C5"/>
    <w:rsid w:val="0002301A"/>
    <w:rsid w:val="00023256"/>
    <w:rsid w:val="000235E3"/>
    <w:rsid w:val="000237C0"/>
    <w:rsid w:val="00024120"/>
    <w:rsid w:val="00024BEF"/>
    <w:rsid w:val="00024ED9"/>
    <w:rsid w:val="000258CB"/>
    <w:rsid w:val="00026037"/>
    <w:rsid w:val="00026C68"/>
    <w:rsid w:val="000270C1"/>
    <w:rsid w:val="000279B7"/>
    <w:rsid w:val="00027AD6"/>
    <w:rsid w:val="00030013"/>
    <w:rsid w:val="000304E4"/>
    <w:rsid w:val="000309D0"/>
    <w:rsid w:val="00030F14"/>
    <w:rsid w:val="000312CE"/>
    <w:rsid w:val="00031C75"/>
    <w:rsid w:val="00031FD5"/>
    <w:rsid w:val="00032109"/>
    <w:rsid w:val="00032121"/>
    <w:rsid w:val="00032BC8"/>
    <w:rsid w:val="00032F9B"/>
    <w:rsid w:val="00034344"/>
    <w:rsid w:val="000349C6"/>
    <w:rsid w:val="00034DC2"/>
    <w:rsid w:val="000351DF"/>
    <w:rsid w:val="000355EF"/>
    <w:rsid w:val="000361E1"/>
    <w:rsid w:val="00036C41"/>
    <w:rsid w:val="000371AB"/>
    <w:rsid w:val="0004089F"/>
    <w:rsid w:val="0004095F"/>
    <w:rsid w:val="00041660"/>
    <w:rsid w:val="00042C05"/>
    <w:rsid w:val="00042D16"/>
    <w:rsid w:val="00043195"/>
    <w:rsid w:val="000438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011"/>
    <w:rsid w:val="00056F6A"/>
    <w:rsid w:val="00057641"/>
    <w:rsid w:val="00057961"/>
    <w:rsid w:val="0006029B"/>
    <w:rsid w:val="0006066C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D1A"/>
    <w:rsid w:val="00064ED1"/>
    <w:rsid w:val="00065097"/>
    <w:rsid w:val="000654FA"/>
    <w:rsid w:val="00065CBC"/>
    <w:rsid w:val="00066DD5"/>
    <w:rsid w:val="000676AA"/>
    <w:rsid w:val="00067E5B"/>
    <w:rsid w:val="00067F76"/>
    <w:rsid w:val="000704D7"/>
    <w:rsid w:val="00071A4A"/>
    <w:rsid w:val="00071C2D"/>
    <w:rsid w:val="000728EC"/>
    <w:rsid w:val="00072CB1"/>
    <w:rsid w:val="0007348A"/>
    <w:rsid w:val="00073583"/>
    <w:rsid w:val="00073590"/>
    <w:rsid w:val="0007382C"/>
    <w:rsid w:val="0007394D"/>
    <w:rsid w:val="0007420F"/>
    <w:rsid w:val="00074932"/>
    <w:rsid w:val="00074A30"/>
    <w:rsid w:val="00075868"/>
    <w:rsid w:val="00075A5F"/>
    <w:rsid w:val="00075CAF"/>
    <w:rsid w:val="00075FE3"/>
    <w:rsid w:val="00076581"/>
    <w:rsid w:val="0007688E"/>
    <w:rsid w:val="00076AB9"/>
    <w:rsid w:val="000773C2"/>
    <w:rsid w:val="00080C02"/>
    <w:rsid w:val="000815D1"/>
    <w:rsid w:val="00081A08"/>
    <w:rsid w:val="000830D5"/>
    <w:rsid w:val="0008328D"/>
    <w:rsid w:val="0008335E"/>
    <w:rsid w:val="0008362D"/>
    <w:rsid w:val="00083FB8"/>
    <w:rsid w:val="000843E8"/>
    <w:rsid w:val="00084407"/>
    <w:rsid w:val="00084AA3"/>
    <w:rsid w:val="00085CD9"/>
    <w:rsid w:val="000868AB"/>
    <w:rsid w:val="000869D6"/>
    <w:rsid w:val="000869E3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1F3F"/>
    <w:rsid w:val="000926FF"/>
    <w:rsid w:val="000929CE"/>
    <w:rsid w:val="00093363"/>
    <w:rsid w:val="000934AA"/>
    <w:rsid w:val="00093FC7"/>
    <w:rsid w:val="000944F0"/>
    <w:rsid w:val="000946BB"/>
    <w:rsid w:val="00094828"/>
    <w:rsid w:val="00094EBA"/>
    <w:rsid w:val="00095E05"/>
    <w:rsid w:val="00096990"/>
    <w:rsid w:val="000A1585"/>
    <w:rsid w:val="000A183D"/>
    <w:rsid w:val="000A1F50"/>
    <w:rsid w:val="000A24CD"/>
    <w:rsid w:val="000A2C63"/>
    <w:rsid w:val="000A3AE5"/>
    <w:rsid w:val="000A4A24"/>
    <w:rsid w:val="000A4CA8"/>
    <w:rsid w:val="000A53B2"/>
    <w:rsid w:val="000A5FDF"/>
    <w:rsid w:val="000A64B9"/>
    <w:rsid w:val="000A661C"/>
    <w:rsid w:val="000A6A6D"/>
    <w:rsid w:val="000A6CF3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1B5"/>
    <w:rsid w:val="000C0214"/>
    <w:rsid w:val="000C079A"/>
    <w:rsid w:val="000C10FD"/>
    <w:rsid w:val="000C1367"/>
    <w:rsid w:val="000C1D52"/>
    <w:rsid w:val="000C28E2"/>
    <w:rsid w:val="000C3BC1"/>
    <w:rsid w:val="000C4262"/>
    <w:rsid w:val="000C480E"/>
    <w:rsid w:val="000C499C"/>
    <w:rsid w:val="000C4E4C"/>
    <w:rsid w:val="000C532F"/>
    <w:rsid w:val="000C5F7B"/>
    <w:rsid w:val="000C6E0D"/>
    <w:rsid w:val="000C71C6"/>
    <w:rsid w:val="000C7E71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E71"/>
    <w:rsid w:val="000D5FD6"/>
    <w:rsid w:val="000D60CA"/>
    <w:rsid w:val="000D6E10"/>
    <w:rsid w:val="000D6F9D"/>
    <w:rsid w:val="000D7645"/>
    <w:rsid w:val="000D7DAD"/>
    <w:rsid w:val="000E048A"/>
    <w:rsid w:val="000E0E70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5ED"/>
    <w:rsid w:val="000E76B6"/>
    <w:rsid w:val="000E7FD3"/>
    <w:rsid w:val="000F023B"/>
    <w:rsid w:val="000F204C"/>
    <w:rsid w:val="000F28F9"/>
    <w:rsid w:val="000F3284"/>
    <w:rsid w:val="000F3661"/>
    <w:rsid w:val="000F40AA"/>
    <w:rsid w:val="000F4137"/>
    <w:rsid w:val="000F52A8"/>
    <w:rsid w:val="000F5D85"/>
    <w:rsid w:val="000F7784"/>
    <w:rsid w:val="001003A2"/>
    <w:rsid w:val="001005D7"/>
    <w:rsid w:val="001008E0"/>
    <w:rsid w:val="001026D6"/>
    <w:rsid w:val="001028BE"/>
    <w:rsid w:val="00102CF3"/>
    <w:rsid w:val="0010302A"/>
    <w:rsid w:val="00103933"/>
    <w:rsid w:val="00103A1E"/>
    <w:rsid w:val="0010447E"/>
    <w:rsid w:val="00104657"/>
    <w:rsid w:val="00105A2C"/>
    <w:rsid w:val="00105F95"/>
    <w:rsid w:val="001060E2"/>
    <w:rsid w:val="001069ED"/>
    <w:rsid w:val="00106ABF"/>
    <w:rsid w:val="00106C57"/>
    <w:rsid w:val="00107C61"/>
    <w:rsid w:val="00107DC9"/>
    <w:rsid w:val="00110196"/>
    <w:rsid w:val="00110A7D"/>
    <w:rsid w:val="00110A96"/>
    <w:rsid w:val="00110BF8"/>
    <w:rsid w:val="00110DA2"/>
    <w:rsid w:val="00110EF8"/>
    <w:rsid w:val="00110FC8"/>
    <w:rsid w:val="00111FFF"/>
    <w:rsid w:val="0011272D"/>
    <w:rsid w:val="001127AC"/>
    <w:rsid w:val="00113347"/>
    <w:rsid w:val="00113586"/>
    <w:rsid w:val="00114A2C"/>
    <w:rsid w:val="00114F43"/>
    <w:rsid w:val="001173D9"/>
    <w:rsid w:val="00120AD5"/>
    <w:rsid w:val="00120D0F"/>
    <w:rsid w:val="0012130C"/>
    <w:rsid w:val="001218FE"/>
    <w:rsid w:val="0012210B"/>
    <w:rsid w:val="00122D53"/>
    <w:rsid w:val="001231EA"/>
    <w:rsid w:val="001237C8"/>
    <w:rsid w:val="00123C03"/>
    <w:rsid w:val="00123FA2"/>
    <w:rsid w:val="0012446B"/>
    <w:rsid w:val="0012463F"/>
    <w:rsid w:val="00125088"/>
    <w:rsid w:val="001251A6"/>
    <w:rsid w:val="001251C4"/>
    <w:rsid w:val="00125BFD"/>
    <w:rsid w:val="00126564"/>
    <w:rsid w:val="00126A8A"/>
    <w:rsid w:val="00126B2A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27E1"/>
    <w:rsid w:val="00132C11"/>
    <w:rsid w:val="00133580"/>
    <w:rsid w:val="00133817"/>
    <w:rsid w:val="00133D6B"/>
    <w:rsid w:val="00133E1B"/>
    <w:rsid w:val="001344F3"/>
    <w:rsid w:val="001346E3"/>
    <w:rsid w:val="00135CA9"/>
    <w:rsid w:val="0013633F"/>
    <w:rsid w:val="00136B0A"/>
    <w:rsid w:val="001372AA"/>
    <w:rsid w:val="0014143E"/>
    <w:rsid w:val="001414A4"/>
    <w:rsid w:val="001421BF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3A2"/>
    <w:rsid w:val="0015290B"/>
    <w:rsid w:val="00153623"/>
    <w:rsid w:val="001545AC"/>
    <w:rsid w:val="0015557B"/>
    <w:rsid w:val="00155D5F"/>
    <w:rsid w:val="001564B3"/>
    <w:rsid w:val="00156847"/>
    <w:rsid w:val="001578E1"/>
    <w:rsid w:val="00160E45"/>
    <w:rsid w:val="00161715"/>
    <w:rsid w:val="00161AD1"/>
    <w:rsid w:val="00161E7D"/>
    <w:rsid w:val="00162341"/>
    <w:rsid w:val="00162967"/>
    <w:rsid w:val="00162981"/>
    <w:rsid w:val="00162E5A"/>
    <w:rsid w:val="00162FE4"/>
    <w:rsid w:val="0016351F"/>
    <w:rsid w:val="001635E7"/>
    <w:rsid w:val="001638EB"/>
    <w:rsid w:val="00163A0A"/>
    <w:rsid w:val="00164512"/>
    <w:rsid w:val="00165027"/>
    <w:rsid w:val="001653BE"/>
    <w:rsid w:val="00166FDA"/>
    <w:rsid w:val="00167FC7"/>
    <w:rsid w:val="0017041D"/>
    <w:rsid w:val="00170995"/>
    <w:rsid w:val="00171823"/>
    <w:rsid w:val="00171962"/>
    <w:rsid w:val="00171CC8"/>
    <w:rsid w:val="00172DFF"/>
    <w:rsid w:val="00174516"/>
    <w:rsid w:val="0017454A"/>
    <w:rsid w:val="00174B5D"/>
    <w:rsid w:val="00174F18"/>
    <w:rsid w:val="001751BA"/>
    <w:rsid w:val="001756FF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3016"/>
    <w:rsid w:val="001841B8"/>
    <w:rsid w:val="00184348"/>
    <w:rsid w:val="001855A4"/>
    <w:rsid w:val="0018663A"/>
    <w:rsid w:val="00190140"/>
    <w:rsid w:val="00190427"/>
    <w:rsid w:val="0019046E"/>
    <w:rsid w:val="001905C7"/>
    <w:rsid w:val="001913DF"/>
    <w:rsid w:val="00191949"/>
    <w:rsid w:val="00193050"/>
    <w:rsid w:val="00193D6C"/>
    <w:rsid w:val="00194A00"/>
    <w:rsid w:val="00194A9B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76D"/>
    <w:rsid w:val="001A1CFC"/>
    <w:rsid w:val="001A20C7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3899"/>
    <w:rsid w:val="001A45C9"/>
    <w:rsid w:val="001A4784"/>
    <w:rsid w:val="001A4822"/>
    <w:rsid w:val="001A4D91"/>
    <w:rsid w:val="001A4F68"/>
    <w:rsid w:val="001A4F7A"/>
    <w:rsid w:val="001A5358"/>
    <w:rsid w:val="001A5A73"/>
    <w:rsid w:val="001A609F"/>
    <w:rsid w:val="001A76A7"/>
    <w:rsid w:val="001B07BE"/>
    <w:rsid w:val="001B0B65"/>
    <w:rsid w:val="001B172A"/>
    <w:rsid w:val="001B1CDD"/>
    <w:rsid w:val="001B2F49"/>
    <w:rsid w:val="001B34F6"/>
    <w:rsid w:val="001B363B"/>
    <w:rsid w:val="001B4485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6A45"/>
    <w:rsid w:val="001B7818"/>
    <w:rsid w:val="001B7F89"/>
    <w:rsid w:val="001B7FA6"/>
    <w:rsid w:val="001C001E"/>
    <w:rsid w:val="001C068B"/>
    <w:rsid w:val="001C08E3"/>
    <w:rsid w:val="001C2327"/>
    <w:rsid w:val="001C259D"/>
    <w:rsid w:val="001C2725"/>
    <w:rsid w:val="001C28A5"/>
    <w:rsid w:val="001C2A0D"/>
    <w:rsid w:val="001C2B86"/>
    <w:rsid w:val="001C2F36"/>
    <w:rsid w:val="001C3023"/>
    <w:rsid w:val="001C32A2"/>
    <w:rsid w:val="001C36EA"/>
    <w:rsid w:val="001C3718"/>
    <w:rsid w:val="001C4727"/>
    <w:rsid w:val="001C4BB9"/>
    <w:rsid w:val="001C5723"/>
    <w:rsid w:val="001C57D0"/>
    <w:rsid w:val="001C60D2"/>
    <w:rsid w:val="001C6911"/>
    <w:rsid w:val="001C6C5A"/>
    <w:rsid w:val="001C7305"/>
    <w:rsid w:val="001C79BD"/>
    <w:rsid w:val="001D108D"/>
    <w:rsid w:val="001D1A61"/>
    <w:rsid w:val="001D1DC8"/>
    <w:rsid w:val="001D221F"/>
    <w:rsid w:val="001D268C"/>
    <w:rsid w:val="001D2A9E"/>
    <w:rsid w:val="001D3137"/>
    <w:rsid w:val="001D42CD"/>
    <w:rsid w:val="001D4516"/>
    <w:rsid w:val="001D4730"/>
    <w:rsid w:val="001D577D"/>
    <w:rsid w:val="001D5CA8"/>
    <w:rsid w:val="001D5E14"/>
    <w:rsid w:val="001D5F83"/>
    <w:rsid w:val="001D6DAE"/>
    <w:rsid w:val="001D7B7C"/>
    <w:rsid w:val="001E0190"/>
    <w:rsid w:val="001E06C1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3130"/>
    <w:rsid w:val="001E4606"/>
    <w:rsid w:val="001E5074"/>
    <w:rsid w:val="001E52DF"/>
    <w:rsid w:val="001E58A3"/>
    <w:rsid w:val="001E7FC3"/>
    <w:rsid w:val="001F0EC1"/>
    <w:rsid w:val="001F1006"/>
    <w:rsid w:val="001F1015"/>
    <w:rsid w:val="001F13E0"/>
    <w:rsid w:val="001F1E34"/>
    <w:rsid w:val="001F1FF7"/>
    <w:rsid w:val="001F2021"/>
    <w:rsid w:val="001F206E"/>
    <w:rsid w:val="001F21A9"/>
    <w:rsid w:val="001F370F"/>
    <w:rsid w:val="001F3720"/>
    <w:rsid w:val="001F4615"/>
    <w:rsid w:val="001F4F82"/>
    <w:rsid w:val="001F5CD5"/>
    <w:rsid w:val="001F61EE"/>
    <w:rsid w:val="001F6556"/>
    <w:rsid w:val="001F6CF1"/>
    <w:rsid w:val="001F7201"/>
    <w:rsid w:val="001F764E"/>
    <w:rsid w:val="00200BE7"/>
    <w:rsid w:val="00201079"/>
    <w:rsid w:val="00201312"/>
    <w:rsid w:val="0020159B"/>
    <w:rsid w:val="00202116"/>
    <w:rsid w:val="00202528"/>
    <w:rsid w:val="002027C2"/>
    <w:rsid w:val="0020286F"/>
    <w:rsid w:val="0020309C"/>
    <w:rsid w:val="002030AA"/>
    <w:rsid w:val="00203503"/>
    <w:rsid w:val="002049D0"/>
    <w:rsid w:val="00204D68"/>
    <w:rsid w:val="00205094"/>
    <w:rsid w:val="0020543C"/>
    <w:rsid w:val="00205FE5"/>
    <w:rsid w:val="00206045"/>
    <w:rsid w:val="00206279"/>
    <w:rsid w:val="00206773"/>
    <w:rsid w:val="00207242"/>
    <w:rsid w:val="0021096C"/>
    <w:rsid w:val="00210BCC"/>
    <w:rsid w:val="0021130E"/>
    <w:rsid w:val="00211C28"/>
    <w:rsid w:val="00211E71"/>
    <w:rsid w:val="00211EC1"/>
    <w:rsid w:val="00211F8D"/>
    <w:rsid w:val="002126F6"/>
    <w:rsid w:val="00212819"/>
    <w:rsid w:val="00212B1D"/>
    <w:rsid w:val="00212B4C"/>
    <w:rsid w:val="00213F09"/>
    <w:rsid w:val="00214116"/>
    <w:rsid w:val="00214443"/>
    <w:rsid w:val="00214477"/>
    <w:rsid w:val="00214A65"/>
    <w:rsid w:val="00214C4C"/>
    <w:rsid w:val="00214DD2"/>
    <w:rsid w:val="002151A2"/>
    <w:rsid w:val="0021542A"/>
    <w:rsid w:val="0021596F"/>
    <w:rsid w:val="00216523"/>
    <w:rsid w:val="00217659"/>
    <w:rsid w:val="00217D7F"/>
    <w:rsid w:val="00217E20"/>
    <w:rsid w:val="002200BB"/>
    <w:rsid w:val="00220153"/>
    <w:rsid w:val="0022144E"/>
    <w:rsid w:val="00221606"/>
    <w:rsid w:val="00221611"/>
    <w:rsid w:val="00221A6B"/>
    <w:rsid w:val="00221F08"/>
    <w:rsid w:val="002224C2"/>
    <w:rsid w:val="00222BDC"/>
    <w:rsid w:val="00222BE7"/>
    <w:rsid w:val="002232B6"/>
    <w:rsid w:val="00223A09"/>
    <w:rsid w:val="002257D9"/>
    <w:rsid w:val="00225940"/>
    <w:rsid w:val="0022693E"/>
    <w:rsid w:val="002269C7"/>
    <w:rsid w:val="00226C62"/>
    <w:rsid w:val="00226C72"/>
    <w:rsid w:val="002276DE"/>
    <w:rsid w:val="002279C7"/>
    <w:rsid w:val="00230941"/>
    <w:rsid w:val="0023100A"/>
    <w:rsid w:val="002325DC"/>
    <w:rsid w:val="00232874"/>
    <w:rsid w:val="002330DE"/>
    <w:rsid w:val="00233513"/>
    <w:rsid w:val="00233DA0"/>
    <w:rsid w:val="00235467"/>
    <w:rsid w:val="002354E7"/>
    <w:rsid w:val="00235507"/>
    <w:rsid w:val="00236FBD"/>
    <w:rsid w:val="00237517"/>
    <w:rsid w:val="002406CD"/>
    <w:rsid w:val="00240808"/>
    <w:rsid w:val="00241039"/>
    <w:rsid w:val="00241142"/>
    <w:rsid w:val="00241987"/>
    <w:rsid w:val="00241ADC"/>
    <w:rsid w:val="00241B5E"/>
    <w:rsid w:val="0024239E"/>
    <w:rsid w:val="00242488"/>
    <w:rsid w:val="002424C5"/>
    <w:rsid w:val="00244965"/>
    <w:rsid w:val="00244A4E"/>
    <w:rsid w:val="00244AE8"/>
    <w:rsid w:val="00245307"/>
    <w:rsid w:val="002453F4"/>
    <w:rsid w:val="0024558D"/>
    <w:rsid w:val="00245AC0"/>
    <w:rsid w:val="00245AC2"/>
    <w:rsid w:val="00245F5E"/>
    <w:rsid w:val="00247331"/>
    <w:rsid w:val="00247C0D"/>
    <w:rsid w:val="00247E06"/>
    <w:rsid w:val="0025023E"/>
    <w:rsid w:val="00250400"/>
    <w:rsid w:val="0025085A"/>
    <w:rsid w:val="00250D1A"/>
    <w:rsid w:val="00251015"/>
    <w:rsid w:val="0025108E"/>
    <w:rsid w:val="00251737"/>
    <w:rsid w:val="002528A6"/>
    <w:rsid w:val="00252C2A"/>
    <w:rsid w:val="00252E01"/>
    <w:rsid w:val="00252FBD"/>
    <w:rsid w:val="002534BB"/>
    <w:rsid w:val="00254467"/>
    <w:rsid w:val="002549C8"/>
    <w:rsid w:val="00254E7D"/>
    <w:rsid w:val="002554E3"/>
    <w:rsid w:val="00255B14"/>
    <w:rsid w:val="00255BF1"/>
    <w:rsid w:val="00255EB3"/>
    <w:rsid w:val="002560DF"/>
    <w:rsid w:val="00256982"/>
    <w:rsid w:val="00257E9C"/>
    <w:rsid w:val="002602EF"/>
    <w:rsid w:val="00260FCB"/>
    <w:rsid w:val="00261227"/>
    <w:rsid w:val="002620AA"/>
    <w:rsid w:val="00262E94"/>
    <w:rsid w:val="00263032"/>
    <w:rsid w:val="002633A8"/>
    <w:rsid w:val="00263451"/>
    <w:rsid w:val="00263953"/>
    <w:rsid w:val="00265619"/>
    <w:rsid w:val="00265B95"/>
    <w:rsid w:val="00265D5E"/>
    <w:rsid w:val="00265F54"/>
    <w:rsid w:val="002662F7"/>
    <w:rsid w:val="00266434"/>
    <w:rsid w:val="00266799"/>
    <w:rsid w:val="002667E0"/>
    <w:rsid w:val="002667EF"/>
    <w:rsid w:val="00266F69"/>
    <w:rsid w:val="00267274"/>
    <w:rsid w:val="00267526"/>
    <w:rsid w:val="00271396"/>
    <w:rsid w:val="00272B6D"/>
    <w:rsid w:val="00272D1E"/>
    <w:rsid w:val="00272FEE"/>
    <w:rsid w:val="00273100"/>
    <w:rsid w:val="00273226"/>
    <w:rsid w:val="0027351D"/>
    <w:rsid w:val="00274FE3"/>
    <w:rsid w:val="002751D7"/>
    <w:rsid w:val="002754E7"/>
    <w:rsid w:val="0027578B"/>
    <w:rsid w:val="00277453"/>
    <w:rsid w:val="002774DB"/>
    <w:rsid w:val="002775C3"/>
    <w:rsid w:val="00277A0A"/>
    <w:rsid w:val="00277B28"/>
    <w:rsid w:val="00280AA9"/>
    <w:rsid w:val="00281AA4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45A0"/>
    <w:rsid w:val="00295E0B"/>
    <w:rsid w:val="00297A47"/>
    <w:rsid w:val="002A0015"/>
    <w:rsid w:val="002A0BF0"/>
    <w:rsid w:val="002A1189"/>
    <w:rsid w:val="002A1733"/>
    <w:rsid w:val="002A1F65"/>
    <w:rsid w:val="002A2FC6"/>
    <w:rsid w:val="002A324B"/>
    <w:rsid w:val="002A4355"/>
    <w:rsid w:val="002A4923"/>
    <w:rsid w:val="002A6272"/>
    <w:rsid w:val="002A6349"/>
    <w:rsid w:val="002A6B3D"/>
    <w:rsid w:val="002A72B2"/>
    <w:rsid w:val="002A7390"/>
    <w:rsid w:val="002A73DC"/>
    <w:rsid w:val="002A75E6"/>
    <w:rsid w:val="002B021E"/>
    <w:rsid w:val="002B045B"/>
    <w:rsid w:val="002B1973"/>
    <w:rsid w:val="002B24E9"/>
    <w:rsid w:val="002B25D7"/>
    <w:rsid w:val="002B28E7"/>
    <w:rsid w:val="002B3976"/>
    <w:rsid w:val="002B3992"/>
    <w:rsid w:val="002B3C5B"/>
    <w:rsid w:val="002B4679"/>
    <w:rsid w:val="002B46D2"/>
    <w:rsid w:val="002B5653"/>
    <w:rsid w:val="002B6C5E"/>
    <w:rsid w:val="002B7991"/>
    <w:rsid w:val="002B7BAC"/>
    <w:rsid w:val="002B7E9A"/>
    <w:rsid w:val="002C03D1"/>
    <w:rsid w:val="002C0733"/>
    <w:rsid w:val="002C073E"/>
    <w:rsid w:val="002C1D41"/>
    <w:rsid w:val="002C259A"/>
    <w:rsid w:val="002C3434"/>
    <w:rsid w:val="002C399E"/>
    <w:rsid w:val="002C4313"/>
    <w:rsid w:val="002C5A19"/>
    <w:rsid w:val="002C5B02"/>
    <w:rsid w:val="002C5E5E"/>
    <w:rsid w:val="002C63C6"/>
    <w:rsid w:val="002C664C"/>
    <w:rsid w:val="002C74BA"/>
    <w:rsid w:val="002D0AC7"/>
    <w:rsid w:val="002D0ED9"/>
    <w:rsid w:val="002D193E"/>
    <w:rsid w:val="002D1ADD"/>
    <w:rsid w:val="002D1BCB"/>
    <w:rsid w:val="002D24DC"/>
    <w:rsid w:val="002D2B9B"/>
    <w:rsid w:val="002D2CFF"/>
    <w:rsid w:val="002D336D"/>
    <w:rsid w:val="002D395F"/>
    <w:rsid w:val="002D4721"/>
    <w:rsid w:val="002D4901"/>
    <w:rsid w:val="002D4976"/>
    <w:rsid w:val="002D5C71"/>
    <w:rsid w:val="002D5D8B"/>
    <w:rsid w:val="002D633A"/>
    <w:rsid w:val="002D67D9"/>
    <w:rsid w:val="002D695F"/>
    <w:rsid w:val="002D7169"/>
    <w:rsid w:val="002E05E2"/>
    <w:rsid w:val="002E081F"/>
    <w:rsid w:val="002E188A"/>
    <w:rsid w:val="002E1CBC"/>
    <w:rsid w:val="002E2633"/>
    <w:rsid w:val="002E2641"/>
    <w:rsid w:val="002E2FDF"/>
    <w:rsid w:val="002E308D"/>
    <w:rsid w:val="002E3E74"/>
    <w:rsid w:val="002E4907"/>
    <w:rsid w:val="002E54F0"/>
    <w:rsid w:val="002E5A02"/>
    <w:rsid w:val="002E5EAB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7B"/>
    <w:rsid w:val="002F3DEC"/>
    <w:rsid w:val="002F4ABB"/>
    <w:rsid w:val="002F4D94"/>
    <w:rsid w:val="002F5859"/>
    <w:rsid w:val="002F5F88"/>
    <w:rsid w:val="002F6147"/>
    <w:rsid w:val="002F6236"/>
    <w:rsid w:val="002F6304"/>
    <w:rsid w:val="002F741E"/>
    <w:rsid w:val="002F7EFA"/>
    <w:rsid w:val="003005C0"/>
    <w:rsid w:val="0030143C"/>
    <w:rsid w:val="00301E4B"/>
    <w:rsid w:val="0030214D"/>
    <w:rsid w:val="0030295E"/>
    <w:rsid w:val="0030401B"/>
    <w:rsid w:val="00304C64"/>
    <w:rsid w:val="003053C4"/>
    <w:rsid w:val="00305575"/>
    <w:rsid w:val="00305960"/>
    <w:rsid w:val="00305AAE"/>
    <w:rsid w:val="00306286"/>
    <w:rsid w:val="00306435"/>
    <w:rsid w:val="00306CF5"/>
    <w:rsid w:val="003073C1"/>
    <w:rsid w:val="00307477"/>
    <w:rsid w:val="00307891"/>
    <w:rsid w:val="00307A82"/>
    <w:rsid w:val="00307E52"/>
    <w:rsid w:val="0031085A"/>
    <w:rsid w:val="00310DC3"/>
    <w:rsid w:val="00312B1A"/>
    <w:rsid w:val="00312BA8"/>
    <w:rsid w:val="00312DDB"/>
    <w:rsid w:val="0031325F"/>
    <w:rsid w:val="0031488A"/>
    <w:rsid w:val="00314D1A"/>
    <w:rsid w:val="00315346"/>
    <w:rsid w:val="0031543D"/>
    <w:rsid w:val="00315747"/>
    <w:rsid w:val="00316036"/>
    <w:rsid w:val="00316C89"/>
    <w:rsid w:val="0031727F"/>
    <w:rsid w:val="00317361"/>
    <w:rsid w:val="00317E09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072"/>
    <w:rsid w:val="00325B86"/>
    <w:rsid w:val="00325BDA"/>
    <w:rsid w:val="00326149"/>
    <w:rsid w:val="003263B1"/>
    <w:rsid w:val="0032657B"/>
    <w:rsid w:val="00326783"/>
    <w:rsid w:val="003273A6"/>
    <w:rsid w:val="00327706"/>
    <w:rsid w:val="00327846"/>
    <w:rsid w:val="003278AD"/>
    <w:rsid w:val="0033049C"/>
    <w:rsid w:val="00330CB5"/>
    <w:rsid w:val="003319BA"/>
    <w:rsid w:val="00331E0A"/>
    <w:rsid w:val="003321AF"/>
    <w:rsid w:val="0033264C"/>
    <w:rsid w:val="00332BFA"/>
    <w:rsid w:val="003332A2"/>
    <w:rsid w:val="00333BE4"/>
    <w:rsid w:val="00333D50"/>
    <w:rsid w:val="003350A3"/>
    <w:rsid w:val="003350C5"/>
    <w:rsid w:val="00335326"/>
    <w:rsid w:val="00335992"/>
    <w:rsid w:val="00336CD4"/>
    <w:rsid w:val="00337032"/>
    <w:rsid w:val="003373EE"/>
    <w:rsid w:val="003374E7"/>
    <w:rsid w:val="00337694"/>
    <w:rsid w:val="00340B6A"/>
    <w:rsid w:val="00340DF9"/>
    <w:rsid w:val="00341AD2"/>
    <w:rsid w:val="00341CDB"/>
    <w:rsid w:val="00342BB2"/>
    <w:rsid w:val="00342E99"/>
    <w:rsid w:val="00343E68"/>
    <w:rsid w:val="00344F07"/>
    <w:rsid w:val="003452A1"/>
    <w:rsid w:val="003476F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53F2"/>
    <w:rsid w:val="00356476"/>
    <w:rsid w:val="003565EC"/>
    <w:rsid w:val="003569EC"/>
    <w:rsid w:val="00356E2F"/>
    <w:rsid w:val="003575F8"/>
    <w:rsid w:val="00357FCD"/>
    <w:rsid w:val="00357FD1"/>
    <w:rsid w:val="003600EA"/>
    <w:rsid w:val="00360D72"/>
    <w:rsid w:val="00361A96"/>
    <w:rsid w:val="00362817"/>
    <w:rsid w:val="00362C1E"/>
    <w:rsid w:val="00363E71"/>
    <w:rsid w:val="003640E9"/>
    <w:rsid w:val="003642F1"/>
    <w:rsid w:val="00364EA6"/>
    <w:rsid w:val="0036556B"/>
    <w:rsid w:val="00365623"/>
    <w:rsid w:val="003658D2"/>
    <w:rsid w:val="00366B89"/>
    <w:rsid w:val="00366B91"/>
    <w:rsid w:val="00366F40"/>
    <w:rsid w:val="003673FD"/>
    <w:rsid w:val="0036757C"/>
    <w:rsid w:val="00367720"/>
    <w:rsid w:val="003679E3"/>
    <w:rsid w:val="0037116B"/>
    <w:rsid w:val="003716C6"/>
    <w:rsid w:val="00372003"/>
    <w:rsid w:val="00372337"/>
    <w:rsid w:val="003726E2"/>
    <w:rsid w:val="003727C1"/>
    <w:rsid w:val="0037298C"/>
    <w:rsid w:val="0037309B"/>
    <w:rsid w:val="0037459A"/>
    <w:rsid w:val="003752A1"/>
    <w:rsid w:val="00375397"/>
    <w:rsid w:val="003759CF"/>
    <w:rsid w:val="00375FA7"/>
    <w:rsid w:val="00376DA2"/>
    <w:rsid w:val="00377BBD"/>
    <w:rsid w:val="00380279"/>
    <w:rsid w:val="0038031D"/>
    <w:rsid w:val="00380CE8"/>
    <w:rsid w:val="00380E1F"/>
    <w:rsid w:val="00381CF5"/>
    <w:rsid w:val="00382154"/>
    <w:rsid w:val="003824C5"/>
    <w:rsid w:val="00383564"/>
    <w:rsid w:val="00383589"/>
    <w:rsid w:val="0038447D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97D3B"/>
    <w:rsid w:val="003A097D"/>
    <w:rsid w:val="003A0CC0"/>
    <w:rsid w:val="003A1E67"/>
    <w:rsid w:val="003A1F03"/>
    <w:rsid w:val="003A2044"/>
    <w:rsid w:val="003A2A6C"/>
    <w:rsid w:val="003A2A92"/>
    <w:rsid w:val="003A2C64"/>
    <w:rsid w:val="003A345C"/>
    <w:rsid w:val="003A397F"/>
    <w:rsid w:val="003A4334"/>
    <w:rsid w:val="003A4801"/>
    <w:rsid w:val="003A48C3"/>
    <w:rsid w:val="003A4C03"/>
    <w:rsid w:val="003A4C38"/>
    <w:rsid w:val="003A4E2F"/>
    <w:rsid w:val="003A511C"/>
    <w:rsid w:val="003A575B"/>
    <w:rsid w:val="003A5B41"/>
    <w:rsid w:val="003A5D73"/>
    <w:rsid w:val="003A642F"/>
    <w:rsid w:val="003A6C54"/>
    <w:rsid w:val="003B0438"/>
    <w:rsid w:val="003B0692"/>
    <w:rsid w:val="003B06BE"/>
    <w:rsid w:val="003B17B0"/>
    <w:rsid w:val="003B197D"/>
    <w:rsid w:val="003B1C5B"/>
    <w:rsid w:val="003B2694"/>
    <w:rsid w:val="003B2ACE"/>
    <w:rsid w:val="003B2CCA"/>
    <w:rsid w:val="003B2F5B"/>
    <w:rsid w:val="003B3891"/>
    <w:rsid w:val="003B3DCC"/>
    <w:rsid w:val="003B4471"/>
    <w:rsid w:val="003B4492"/>
    <w:rsid w:val="003B4DFA"/>
    <w:rsid w:val="003B5345"/>
    <w:rsid w:val="003B5DA1"/>
    <w:rsid w:val="003B622A"/>
    <w:rsid w:val="003B659E"/>
    <w:rsid w:val="003B67F5"/>
    <w:rsid w:val="003B693A"/>
    <w:rsid w:val="003B6C3D"/>
    <w:rsid w:val="003B7E20"/>
    <w:rsid w:val="003C0071"/>
    <w:rsid w:val="003C00D7"/>
    <w:rsid w:val="003C0286"/>
    <w:rsid w:val="003C04A5"/>
    <w:rsid w:val="003C0B95"/>
    <w:rsid w:val="003C1439"/>
    <w:rsid w:val="003C332A"/>
    <w:rsid w:val="003C4747"/>
    <w:rsid w:val="003C4A4E"/>
    <w:rsid w:val="003C6503"/>
    <w:rsid w:val="003C7AB1"/>
    <w:rsid w:val="003D02E3"/>
    <w:rsid w:val="003D03D1"/>
    <w:rsid w:val="003D1219"/>
    <w:rsid w:val="003D17BE"/>
    <w:rsid w:val="003D1DA0"/>
    <w:rsid w:val="003D2B8E"/>
    <w:rsid w:val="003D45DE"/>
    <w:rsid w:val="003D51FB"/>
    <w:rsid w:val="003D53EF"/>
    <w:rsid w:val="003D5655"/>
    <w:rsid w:val="003D56AE"/>
    <w:rsid w:val="003D58F4"/>
    <w:rsid w:val="003D59E7"/>
    <w:rsid w:val="003D6218"/>
    <w:rsid w:val="003D6722"/>
    <w:rsid w:val="003D6A86"/>
    <w:rsid w:val="003D6B07"/>
    <w:rsid w:val="003D7347"/>
    <w:rsid w:val="003D757D"/>
    <w:rsid w:val="003E01A7"/>
    <w:rsid w:val="003E07A2"/>
    <w:rsid w:val="003E082E"/>
    <w:rsid w:val="003E0A8B"/>
    <w:rsid w:val="003E0E72"/>
    <w:rsid w:val="003E1079"/>
    <w:rsid w:val="003E14FD"/>
    <w:rsid w:val="003E17BD"/>
    <w:rsid w:val="003E1B28"/>
    <w:rsid w:val="003E257F"/>
    <w:rsid w:val="003E27C9"/>
    <w:rsid w:val="003E34E7"/>
    <w:rsid w:val="003E3829"/>
    <w:rsid w:val="003E48BD"/>
    <w:rsid w:val="003E4BB0"/>
    <w:rsid w:val="003E4DFA"/>
    <w:rsid w:val="003E5022"/>
    <w:rsid w:val="003E54F5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54EB"/>
    <w:rsid w:val="003F5584"/>
    <w:rsid w:val="003F5F60"/>
    <w:rsid w:val="003F6302"/>
    <w:rsid w:val="003F6599"/>
    <w:rsid w:val="003F6B8A"/>
    <w:rsid w:val="003F70F5"/>
    <w:rsid w:val="003F76D2"/>
    <w:rsid w:val="003F7A74"/>
    <w:rsid w:val="00400ADC"/>
    <w:rsid w:val="00400F47"/>
    <w:rsid w:val="004019F3"/>
    <w:rsid w:val="00401A55"/>
    <w:rsid w:val="00401C8D"/>
    <w:rsid w:val="00401DD7"/>
    <w:rsid w:val="00401F30"/>
    <w:rsid w:val="0040228C"/>
    <w:rsid w:val="0040236A"/>
    <w:rsid w:val="00402F02"/>
    <w:rsid w:val="00403216"/>
    <w:rsid w:val="004032B4"/>
    <w:rsid w:val="00403616"/>
    <w:rsid w:val="00404029"/>
    <w:rsid w:val="0040478A"/>
    <w:rsid w:val="00405EFB"/>
    <w:rsid w:val="00406650"/>
    <w:rsid w:val="004066AF"/>
    <w:rsid w:val="00406D4B"/>
    <w:rsid w:val="00407202"/>
    <w:rsid w:val="00407332"/>
    <w:rsid w:val="004074F0"/>
    <w:rsid w:val="004074F4"/>
    <w:rsid w:val="004079F9"/>
    <w:rsid w:val="00407D72"/>
    <w:rsid w:val="00410645"/>
    <w:rsid w:val="00410C01"/>
    <w:rsid w:val="00410E9B"/>
    <w:rsid w:val="00411B65"/>
    <w:rsid w:val="00412923"/>
    <w:rsid w:val="0041376C"/>
    <w:rsid w:val="004139F0"/>
    <w:rsid w:val="0041459C"/>
    <w:rsid w:val="00414777"/>
    <w:rsid w:val="0041480C"/>
    <w:rsid w:val="004158BD"/>
    <w:rsid w:val="00415B6E"/>
    <w:rsid w:val="00415CE0"/>
    <w:rsid w:val="00416E9F"/>
    <w:rsid w:val="00417BFB"/>
    <w:rsid w:val="00417DEF"/>
    <w:rsid w:val="0042052C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4FAE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858"/>
    <w:rsid w:val="00433915"/>
    <w:rsid w:val="00433D4E"/>
    <w:rsid w:val="00433F0D"/>
    <w:rsid w:val="00435607"/>
    <w:rsid w:val="0043574B"/>
    <w:rsid w:val="004359E2"/>
    <w:rsid w:val="00436085"/>
    <w:rsid w:val="00436B2F"/>
    <w:rsid w:val="00440821"/>
    <w:rsid w:val="00441F36"/>
    <w:rsid w:val="00442033"/>
    <w:rsid w:val="00442609"/>
    <w:rsid w:val="004426FD"/>
    <w:rsid w:val="00442B35"/>
    <w:rsid w:val="00442FCB"/>
    <w:rsid w:val="0044351A"/>
    <w:rsid w:val="0044352A"/>
    <w:rsid w:val="00443A3A"/>
    <w:rsid w:val="00443CFC"/>
    <w:rsid w:val="004449F7"/>
    <w:rsid w:val="00444C7A"/>
    <w:rsid w:val="00445D28"/>
    <w:rsid w:val="00445F2A"/>
    <w:rsid w:val="0044605A"/>
    <w:rsid w:val="004468C8"/>
    <w:rsid w:val="00446DDC"/>
    <w:rsid w:val="00450229"/>
    <w:rsid w:val="0045039C"/>
    <w:rsid w:val="00451A66"/>
    <w:rsid w:val="00451F12"/>
    <w:rsid w:val="00452AF7"/>
    <w:rsid w:val="004537C2"/>
    <w:rsid w:val="00453A1C"/>
    <w:rsid w:val="0045425A"/>
    <w:rsid w:val="00454A27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0AFF"/>
    <w:rsid w:val="004615F3"/>
    <w:rsid w:val="0046287B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91"/>
    <w:rsid w:val="004715EE"/>
    <w:rsid w:val="00471863"/>
    <w:rsid w:val="004720E1"/>
    <w:rsid w:val="0047214B"/>
    <w:rsid w:val="0047268C"/>
    <w:rsid w:val="00472C5C"/>
    <w:rsid w:val="00472FA9"/>
    <w:rsid w:val="00473D79"/>
    <w:rsid w:val="00474753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1FC4"/>
    <w:rsid w:val="004827B7"/>
    <w:rsid w:val="00482E56"/>
    <w:rsid w:val="00483166"/>
    <w:rsid w:val="00483941"/>
    <w:rsid w:val="00483EA1"/>
    <w:rsid w:val="0048453A"/>
    <w:rsid w:val="004846B7"/>
    <w:rsid w:val="004847A2"/>
    <w:rsid w:val="004847E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225F"/>
    <w:rsid w:val="00493CA5"/>
    <w:rsid w:val="00495295"/>
    <w:rsid w:val="00495874"/>
    <w:rsid w:val="00496210"/>
    <w:rsid w:val="0049665B"/>
    <w:rsid w:val="00496A74"/>
    <w:rsid w:val="00496B1D"/>
    <w:rsid w:val="00496F13"/>
    <w:rsid w:val="00497130"/>
    <w:rsid w:val="00497726"/>
    <w:rsid w:val="004A0B68"/>
    <w:rsid w:val="004A1C18"/>
    <w:rsid w:val="004A1CF3"/>
    <w:rsid w:val="004A292A"/>
    <w:rsid w:val="004A2BD9"/>
    <w:rsid w:val="004A2D26"/>
    <w:rsid w:val="004A3BAB"/>
    <w:rsid w:val="004A3D31"/>
    <w:rsid w:val="004A3F9B"/>
    <w:rsid w:val="004A45AC"/>
    <w:rsid w:val="004A46EF"/>
    <w:rsid w:val="004A4A7F"/>
    <w:rsid w:val="004A4D1E"/>
    <w:rsid w:val="004A5527"/>
    <w:rsid w:val="004A572D"/>
    <w:rsid w:val="004B0AAF"/>
    <w:rsid w:val="004B2232"/>
    <w:rsid w:val="004B2333"/>
    <w:rsid w:val="004B3F8C"/>
    <w:rsid w:val="004B4DCC"/>
    <w:rsid w:val="004B5269"/>
    <w:rsid w:val="004B5F1A"/>
    <w:rsid w:val="004B63BB"/>
    <w:rsid w:val="004B6BCF"/>
    <w:rsid w:val="004B7707"/>
    <w:rsid w:val="004C1175"/>
    <w:rsid w:val="004C155F"/>
    <w:rsid w:val="004C1A21"/>
    <w:rsid w:val="004C3459"/>
    <w:rsid w:val="004C4089"/>
    <w:rsid w:val="004C4342"/>
    <w:rsid w:val="004C5211"/>
    <w:rsid w:val="004C5D44"/>
    <w:rsid w:val="004C6AD5"/>
    <w:rsid w:val="004C6FC0"/>
    <w:rsid w:val="004C7DCE"/>
    <w:rsid w:val="004D063F"/>
    <w:rsid w:val="004D0A67"/>
    <w:rsid w:val="004D0B9A"/>
    <w:rsid w:val="004D0C4C"/>
    <w:rsid w:val="004D1DE7"/>
    <w:rsid w:val="004D2FBF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1B9F"/>
    <w:rsid w:val="004E256D"/>
    <w:rsid w:val="004E3B78"/>
    <w:rsid w:val="004E3CB5"/>
    <w:rsid w:val="004E3FEA"/>
    <w:rsid w:val="004E4DD6"/>
    <w:rsid w:val="004E5055"/>
    <w:rsid w:val="004E5412"/>
    <w:rsid w:val="004E5724"/>
    <w:rsid w:val="004E5A10"/>
    <w:rsid w:val="004E647D"/>
    <w:rsid w:val="004F1864"/>
    <w:rsid w:val="004F261E"/>
    <w:rsid w:val="004F2957"/>
    <w:rsid w:val="004F3386"/>
    <w:rsid w:val="004F380C"/>
    <w:rsid w:val="004F3F02"/>
    <w:rsid w:val="004F40F1"/>
    <w:rsid w:val="004F421B"/>
    <w:rsid w:val="004F53A1"/>
    <w:rsid w:val="004F581E"/>
    <w:rsid w:val="004F6282"/>
    <w:rsid w:val="004F67F5"/>
    <w:rsid w:val="004F71CD"/>
    <w:rsid w:val="005003EC"/>
    <w:rsid w:val="0050071D"/>
    <w:rsid w:val="005011D6"/>
    <w:rsid w:val="005017D3"/>
    <w:rsid w:val="0050182B"/>
    <w:rsid w:val="005020B9"/>
    <w:rsid w:val="005022DA"/>
    <w:rsid w:val="00502D30"/>
    <w:rsid w:val="00502E6E"/>
    <w:rsid w:val="005030CE"/>
    <w:rsid w:val="00503742"/>
    <w:rsid w:val="00503EE6"/>
    <w:rsid w:val="00504083"/>
    <w:rsid w:val="0050431C"/>
    <w:rsid w:val="00504785"/>
    <w:rsid w:val="005057DB"/>
    <w:rsid w:val="0050679F"/>
    <w:rsid w:val="005068AA"/>
    <w:rsid w:val="00506FE8"/>
    <w:rsid w:val="00510E0E"/>
    <w:rsid w:val="00510E60"/>
    <w:rsid w:val="00510EF1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5C3C"/>
    <w:rsid w:val="005170C2"/>
    <w:rsid w:val="00517F40"/>
    <w:rsid w:val="00520DA4"/>
    <w:rsid w:val="00521070"/>
    <w:rsid w:val="0052141C"/>
    <w:rsid w:val="00522658"/>
    <w:rsid w:val="0052381B"/>
    <w:rsid w:val="00523C68"/>
    <w:rsid w:val="00524810"/>
    <w:rsid w:val="00524B21"/>
    <w:rsid w:val="0052676C"/>
    <w:rsid w:val="005267FD"/>
    <w:rsid w:val="00530ADC"/>
    <w:rsid w:val="005327C5"/>
    <w:rsid w:val="0053290F"/>
    <w:rsid w:val="00532B09"/>
    <w:rsid w:val="00532C4E"/>
    <w:rsid w:val="00533209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5A"/>
    <w:rsid w:val="00541FE3"/>
    <w:rsid w:val="005421B7"/>
    <w:rsid w:val="005430F1"/>
    <w:rsid w:val="00543DB0"/>
    <w:rsid w:val="0054409D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3847"/>
    <w:rsid w:val="00554B18"/>
    <w:rsid w:val="00554E21"/>
    <w:rsid w:val="0055539E"/>
    <w:rsid w:val="0055557B"/>
    <w:rsid w:val="005558AD"/>
    <w:rsid w:val="00556F1E"/>
    <w:rsid w:val="005570A7"/>
    <w:rsid w:val="00560EAD"/>
    <w:rsid w:val="005610DB"/>
    <w:rsid w:val="00561A86"/>
    <w:rsid w:val="00561E2A"/>
    <w:rsid w:val="00562540"/>
    <w:rsid w:val="00562E71"/>
    <w:rsid w:val="005633FE"/>
    <w:rsid w:val="0056383A"/>
    <w:rsid w:val="00563BFB"/>
    <w:rsid w:val="00563FFE"/>
    <w:rsid w:val="005641FF"/>
    <w:rsid w:val="00564228"/>
    <w:rsid w:val="005646B7"/>
    <w:rsid w:val="005646FF"/>
    <w:rsid w:val="00564867"/>
    <w:rsid w:val="00564956"/>
    <w:rsid w:val="00565003"/>
    <w:rsid w:val="005650A5"/>
    <w:rsid w:val="0056546D"/>
    <w:rsid w:val="00565599"/>
    <w:rsid w:val="00565934"/>
    <w:rsid w:val="00565A19"/>
    <w:rsid w:val="0056664E"/>
    <w:rsid w:val="00566CB7"/>
    <w:rsid w:val="0056729E"/>
    <w:rsid w:val="0057045F"/>
    <w:rsid w:val="00570C5A"/>
    <w:rsid w:val="00570F70"/>
    <w:rsid w:val="00571F80"/>
    <w:rsid w:val="00572352"/>
    <w:rsid w:val="00572F41"/>
    <w:rsid w:val="005732C2"/>
    <w:rsid w:val="005741FB"/>
    <w:rsid w:val="005745AA"/>
    <w:rsid w:val="00574B64"/>
    <w:rsid w:val="00575D90"/>
    <w:rsid w:val="00575F2E"/>
    <w:rsid w:val="00576126"/>
    <w:rsid w:val="00576173"/>
    <w:rsid w:val="00576480"/>
    <w:rsid w:val="00576D02"/>
    <w:rsid w:val="00576E8B"/>
    <w:rsid w:val="00577217"/>
    <w:rsid w:val="005776DA"/>
    <w:rsid w:val="00577922"/>
    <w:rsid w:val="005808B9"/>
    <w:rsid w:val="00580A89"/>
    <w:rsid w:val="00580BB8"/>
    <w:rsid w:val="00580C86"/>
    <w:rsid w:val="00580FF3"/>
    <w:rsid w:val="0058156B"/>
    <w:rsid w:val="005816DE"/>
    <w:rsid w:val="00581E28"/>
    <w:rsid w:val="00582A93"/>
    <w:rsid w:val="0058321D"/>
    <w:rsid w:val="00584043"/>
    <w:rsid w:val="005850BD"/>
    <w:rsid w:val="00585AD6"/>
    <w:rsid w:val="00585DBD"/>
    <w:rsid w:val="00585DCC"/>
    <w:rsid w:val="00586B34"/>
    <w:rsid w:val="00586BF6"/>
    <w:rsid w:val="0058752C"/>
    <w:rsid w:val="00587583"/>
    <w:rsid w:val="00587720"/>
    <w:rsid w:val="00587E0C"/>
    <w:rsid w:val="00590A03"/>
    <w:rsid w:val="005920FF"/>
    <w:rsid w:val="005927FD"/>
    <w:rsid w:val="00592F6C"/>
    <w:rsid w:val="0059338D"/>
    <w:rsid w:val="00593BFA"/>
    <w:rsid w:val="0059450C"/>
    <w:rsid w:val="005948A0"/>
    <w:rsid w:val="00594A7B"/>
    <w:rsid w:val="00594FC9"/>
    <w:rsid w:val="00596137"/>
    <w:rsid w:val="0059636A"/>
    <w:rsid w:val="00596594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466D"/>
    <w:rsid w:val="005A5AE7"/>
    <w:rsid w:val="005A5EFB"/>
    <w:rsid w:val="005A640F"/>
    <w:rsid w:val="005A6CFE"/>
    <w:rsid w:val="005A6D53"/>
    <w:rsid w:val="005A6E8B"/>
    <w:rsid w:val="005A7AB1"/>
    <w:rsid w:val="005A7FEF"/>
    <w:rsid w:val="005B005E"/>
    <w:rsid w:val="005B0682"/>
    <w:rsid w:val="005B0714"/>
    <w:rsid w:val="005B0796"/>
    <w:rsid w:val="005B0B14"/>
    <w:rsid w:val="005B2CD4"/>
    <w:rsid w:val="005B444A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B25"/>
    <w:rsid w:val="005C6CE7"/>
    <w:rsid w:val="005C6D2F"/>
    <w:rsid w:val="005C73ED"/>
    <w:rsid w:val="005C784B"/>
    <w:rsid w:val="005D01A9"/>
    <w:rsid w:val="005D09D1"/>
    <w:rsid w:val="005D1E8B"/>
    <w:rsid w:val="005D22E8"/>
    <w:rsid w:val="005D249B"/>
    <w:rsid w:val="005D29DC"/>
    <w:rsid w:val="005D328E"/>
    <w:rsid w:val="005D3AB1"/>
    <w:rsid w:val="005D47C4"/>
    <w:rsid w:val="005D51F6"/>
    <w:rsid w:val="005D60E9"/>
    <w:rsid w:val="005D6898"/>
    <w:rsid w:val="005E0B5F"/>
    <w:rsid w:val="005E0ED6"/>
    <w:rsid w:val="005E0FFE"/>
    <w:rsid w:val="005E1697"/>
    <w:rsid w:val="005E16FE"/>
    <w:rsid w:val="005E208A"/>
    <w:rsid w:val="005E21CE"/>
    <w:rsid w:val="005E23E1"/>
    <w:rsid w:val="005E266A"/>
    <w:rsid w:val="005E32DB"/>
    <w:rsid w:val="005E3403"/>
    <w:rsid w:val="005E397F"/>
    <w:rsid w:val="005E3D28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E7D87"/>
    <w:rsid w:val="005F0027"/>
    <w:rsid w:val="005F0468"/>
    <w:rsid w:val="005F1050"/>
    <w:rsid w:val="005F1335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695"/>
    <w:rsid w:val="005F3DE8"/>
    <w:rsid w:val="005F3F14"/>
    <w:rsid w:val="005F587E"/>
    <w:rsid w:val="005F6276"/>
    <w:rsid w:val="005F634C"/>
    <w:rsid w:val="005F6415"/>
    <w:rsid w:val="005F64EE"/>
    <w:rsid w:val="005F6952"/>
    <w:rsid w:val="005F6A69"/>
    <w:rsid w:val="005F6DFE"/>
    <w:rsid w:val="005F767F"/>
    <w:rsid w:val="005F7695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25A"/>
    <w:rsid w:val="0060754C"/>
    <w:rsid w:val="0060787D"/>
    <w:rsid w:val="00607C64"/>
    <w:rsid w:val="00607CDD"/>
    <w:rsid w:val="00607FC4"/>
    <w:rsid w:val="0061105E"/>
    <w:rsid w:val="006113D0"/>
    <w:rsid w:val="0061176E"/>
    <w:rsid w:val="0061194F"/>
    <w:rsid w:val="00611C54"/>
    <w:rsid w:val="00612120"/>
    <w:rsid w:val="0061265A"/>
    <w:rsid w:val="00612846"/>
    <w:rsid w:val="0061365B"/>
    <w:rsid w:val="00613E17"/>
    <w:rsid w:val="00613FD2"/>
    <w:rsid w:val="00614082"/>
    <w:rsid w:val="00614D6C"/>
    <w:rsid w:val="00614F5F"/>
    <w:rsid w:val="006154E6"/>
    <w:rsid w:val="00615A01"/>
    <w:rsid w:val="00615AAA"/>
    <w:rsid w:val="00615EA4"/>
    <w:rsid w:val="00615EC3"/>
    <w:rsid w:val="006163C4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1C88"/>
    <w:rsid w:val="00621E4C"/>
    <w:rsid w:val="00622864"/>
    <w:rsid w:val="00622C74"/>
    <w:rsid w:val="00622F9F"/>
    <w:rsid w:val="00622FC7"/>
    <w:rsid w:val="00623BBC"/>
    <w:rsid w:val="006241DF"/>
    <w:rsid w:val="00624C59"/>
    <w:rsid w:val="006254CA"/>
    <w:rsid w:val="00625DBB"/>
    <w:rsid w:val="0062682B"/>
    <w:rsid w:val="00627385"/>
    <w:rsid w:val="00627D39"/>
    <w:rsid w:val="0063104B"/>
    <w:rsid w:val="00631656"/>
    <w:rsid w:val="00632531"/>
    <w:rsid w:val="00632FCA"/>
    <w:rsid w:val="006340A3"/>
    <w:rsid w:val="006345EC"/>
    <w:rsid w:val="00634695"/>
    <w:rsid w:val="0063496D"/>
    <w:rsid w:val="006354AF"/>
    <w:rsid w:val="0063660E"/>
    <w:rsid w:val="006369B2"/>
    <w:rsid w:val="00636FE9"/>
    <w:rsid w:val="006370FC"/>
    <w:rsid w:val="006379DD"/>
    <w:rsid w:val="00640273"/>
    <w:rsid w:val="006404DB"/>
    <w:rsid w:val="00641104"/>
    <w:rsid w:val="00641251"/>
    <w:rsid w:val="006417B8"/>
    <w:rsid w:val="00641886"/>
    <w:rsid w:val="00641903"/>
    <w:rsid w:val="00641AE7"/>
    <w:rsid w:val="00641C26"/>
    <w:rsid w:val="00642232"/>
    <w:rsid w:val="006428F3"/>
    <w:rsid w:val="00644167"/>
    <w:rsid w:val="00645B35"/>
    <w:rsid w:val="00645B83"/>
    <w:rsid w:val="00645FA9"/>
    <w:rsid w:val="0065152D"/>
    <w:rsid w:val="00651F29"/>
    <w:rsid w:val="0065210D"/>
    <w:rsid w:val="006533D1"/>
    <w:rsid w:val="006534AB"/>
    <w:rsid w:val="00653D36"/>
    <w:rsid w:val="006562E5"/>
    <w:rsid w:val="00656732"/>
    <w:rsid w:val="006567E0"/>
    <w:rsid w:val="00657412"/>
    <w:rsid w:val="006579A8"/>
    <w:rsid w:val="00657A37"/>
    <w:rsid w:val="00657DED"/>
    <w:rsid w:val="00657FB3"/>
    <w:rsid w:val="006603F2"/>
    <w:rsid w:val="00660C9A"/>
    <w:rsid w:val="00660E99"/>
    <w:rsid w:val="006612D1"/>
    <w:rsid w:val="006617FD"/>
    <w:rsid w:val="0066230A"/>
    <w:rsid w:val="00663095"/>
    <w:rsid w:val="00663C36"/>
    <w:rsid w:val="00663C7F"/>
    <w:rsid w:val="00663E78"/>
    <w:rsid w:val="00665AC2"/>
    <w:rsid w:val="006673C9"/>
    <w:rsid w:val="00667B8D"/>
    <w:rsid w:val="00670C47"/>
    <w:rsid w:val="00670CDE"/>
    <w:rsid w:val="00672FF7"/>
    <w:rsid w:val="00673295"/>
    <w:rsid w:val="006737A5"/>
    <w:rsid w:val="006737CC"/>
    <w:rsid w:val="006748BA"/>
    <w:rsid w:val="00674BE4"/>
    <w:rsid w:val="00674CAA"/>
    <w:rsid w:val="0067566C"/>
    <w:rsid w:val="00675705"/>
    <w:rsid w:val="00675913"/>
    <w:rsid w:val="00676140"/>
    <w:rsid w:val="00676663"/>
    <w:rsid w:val="00676EF3"/>
    <w:rsid w:val="006773E8"/>
    <w:rsid w:val="00677FAA"/>
    <w:rsid w:val="00680D35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6CD7"/>
    <w:rsid w:val="0068700C"/>
    <w:rsid w:val="00687077"/>
    <w:rsid w:val="006875D4"/>
    <w:rsid w:val="00687734"/>
    <w:rsid w:val="00687F2D"/>
    <w:rsid w:val="00687F2F"/>
    <w:rsid w:val="00690296"/>
    <w:rsid w:val="0069222D"/>
    <w:rsid w:val="00692613"/>
    <w:rsid w:val="006929E1"/>
    <w:rsid w:val="006932C1"/>
    <w:rsid w:val="0069366C"/>
    <w:rsid w:val="006936CD"/>
    <w:rsid w:val="0069488C"/>
    <w:rsid w:val="00694DBC"/>
    <w:rsid w:val="00694E35"/>
    <w:rsid w:val="00695129"/>
    <w:rsid w:val="0069547F"/>
    <w:rsid w:val="00695848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1F48"/>
    <w:rsid w:val="006A20C8"/>
    <w:rsid w:val="006A24A6"/>
    <w:rsid w:val="006A3BCD"/>
    <w:rsid w:val="006A3DFF"/>
    <w:rsid w:val="006A42B0"/>
    <w:rsid w:val="006A54ED"/>
    <w:rsid w:val="006A5926"/>
    <w:rsid w:val="006A66E3"/>
    <w:rsid w:val="006A691B"/>
    <w:rsid w:val="006A77B0"/>
    <w:rsid w:val="006A7872"/>
    <w:rsid w:val="006A7BF6"/>
    <w:rsid w:val="006B038E"/>
    <w:rsid w:val="006B0F99"/>
    <w:rsid w:val="006B1792"/>
    <w:rsid w:val="006B194D"/>
    <w:rsid w:val="006B1F5C"/>
    <w:rsid w:val="006B21C2"/>
    <w:rsid w:val="006B2241"/>
    <w:rsid w:val="006B37F3"/>
    <w:rsid w:val="006B3A99"/>
    <w:rsid w:val="006B3BF7"/>
    <w:rsid w:val="006B489A"/>
    <w:rsid w:val="006B4B33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0F39"/>
    <w:rsid w:val="006C20A0"/>
    <w:rsid w:val="006C283E"/>
    <w:rsid w:val="006C3257"/>
    <w:rsid w:val="006C336C"/>
    <w:rsid w:val="006C49F0"/>
    <w:rsid w:val="006C4F7B"/>
    <w:rsid w:val="006C503A"/>
    <w:rsid w:val="006C5A29"/>
    <w:rsid w:val="006C6002"/>
    <w:rsid w:val="006C600C"/>
    <w:rsid w:val="006C6C59"/>
    <w:rsid w:val="006C6C8B"/>
    <w:rsid w:val="006C6E58"/>
    <w:rsid w:val="006C707B"/>
    <w:rsid w:val="006C725C"/>
    <w:rsid w:val="006C7EFF"/>
    <w:rsid w:val="006D030A"/>
    <w:rsid w:val="006D0357"/>
    <w:rsid w:val="006D1003"/>
    <w:rsid w:val="006D1E72"/>
    <w:rsid w:val="006D1F33"/>
    <w:rsid w:val="006D2007"/>
    <w:rsid w:val="006D32B5"/>
    <w:rsid w:val="006D34CF"/>
    <w:rsid w:val="006D40F8"/>
    <w:rsid w:val="006D45AB"/>
    <w:rsid w:val="006D534B"/>
    <w:rsid w:val="006D53FE"/>
    <w:rsid w:val="006D5AC0"/>
    <w:rsid w:val="006D7C57"/>
    <w:rsid w:val="006E028F"/>
    <w:rsid w:val="006E0559"/>
    <w:rsid w:val="006E0600"/>
    <w:rsid w:val="006E0C91"/>
    <w:rsid w:val="006E1024"/>
    <w:rsid w:val="006E2D27"/>
    <w:rsid w:val="006E34EF"/>
    <w:rsid w:val="006E3813"/>
    <w:rsid w:val="006E3985"/>
    <w:rsid w:val="006E3E7A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9C7"/>
    <w:rsid w:val="006F1FF1"/>
    <w:rsid w:val="006F29CD"/>
    <w:rsid w:val="006F2DB1"/>
    <w:rsid w:val="006F3663"/>
    <w:rsid w:val="006F3A1E"/>
    <w:rsid w:val="006F3CBC"/>
    <w:rsid w:val="006F4891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1C2A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2E31"/>
    <w:rsid w:val="00712E72"/>
    <w:rsid w:val="00712EC9"/>
    <w:rsid w:val="007131D4"/>
    <w:rsid w:val="00713224"/>
    <w:rsid w:val="00713406"/>
    <w:rsid w:val="0071371D"/>
    <w:rsid w:val="0071469C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83B"/>
    <w:rsid w:val="00723979"/>
    <w:rsid w:val="00723BE8"/>
    <w:rsid w:val="00723CF3"/>
    <w:rsid w:val="0072457D"/>
    <w:rsid w:val="00725392"/>
    <w:rsid w:val="00725396"/>
    <w:rsid w:val="00725497"/>
    <w:rsid w:val="0072553F"/>
    <w:rsid w:val="0072592B"/>
    <w:rsid w:val="00725AE6"/>
    <w:rsid w:val="007266BD"/>
    <w:rsid w:val="007276B5"/>
    <w:rsid w:val="007302EF"/>
    <w:rsid w:val="00730796"/>
    <w:rsid w:val="007312F4"/>
    <w:rsid w:val="007339CD"/>
    <w:rsid w:val="00734C7B"/>
    <w:rsid w:val="0073531B"/>
    <w:rsid w:val="00736D22"/>
    <w:rsid w:val="00736E9E"/>
    <w:rsid w:val="007403C0"/>
    <w:rsid w:val="007405ED"/>
    <w:rsid w:val="00740F15"/>
    <w:rsid w:val="00741022"/>
    <w:rsid w:val="00741036"/>
    <w:rsid w:val="007410F6"/>
    <w:rsid w:val="0074143C"/>
    <w:rsid w:val="007414E0"/>
    <w:rsid w:val="00741C04"/>
    <w:rsid w:val="00741D82"/>
    <w:rsid w:val="00742F4A"/>
    <w:rsid w:val="0074310F"/>
    <w:rsid w:val="00743D94"/>
    <w:rsid w:val="00743E7F"/>
    <w:rsid w:val="0074407C"/>
    <w:rsid w:val="007445C9"/>
    <w:rsid w:val="00744AD2"/>
    <w:rsid w:val="00744C3C"/>
    <w:rsid w:val="0074525E"/>
    <w:rsid w:val="007453DE"/>
    <w:rsid w:val="0074592C"/>
    <w:rsid w:val="00745B2E"/>
    <w:rsid w:val="007461AE"/>
    <w:rsid w:val="007469CA"/>
    <w:rsid w:val="00746C0A"/>
    <w:rsid w:val="00746D7A"/>
    <w:rsid w:val="007471CD"/>
    <w:rsid w:val="00747765"/>
    <w:rsid w:val="00747AB9"/>
    <w:rsid w:val="00750642"/>
    <w:rsid w:val="00750DAC"/>
    <w:rsid w:val="00750E7E"/>
    <w:rsid w:val="00751681"/>
    <w:rsid w:val="00751FCD"/>
    <w:rsid w:val="00752D0E"/>
    <w:rsid w:val="0075318F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571B2"/>
    <w:rsid w:val="00760284"/>
    <w:rsid w:val="00760D90"/>
    <w:rsid w:val="00761660"/>
    <w:rsid w:val="007616AA"/>
    <w:rsid w:val="007619C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711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7A5"/>
    <w:rsid w:val="00771F7E"/>
    <w:rsid w:val="00771FE1"/>
    <w:rsid w:val="0077278D"/>
    <w:rsid w:val="00773241"/>
    <w:rsid w:val="007733A3"/>
    <w:rsid w:val="00773B69"/>
    <w:rsid w:val="00773C25"/>
    <w:rsid w:val="00775381"/>
    <w:rsid w:val="0077563A"/>
    <w:rsid w:val="00775E12"/>
    <w:rsid w:val="0077689C"/>
    <w:rsid w:val="007772EA"/>
    <w:rsid w:val="007774CA"/>
    <w:rsid w:val="0077770A"/>
    <w:rsid w:val="007779E2"/>
    <w:rsid w:val="007800F9"/>
    <w:rsid w:val="007807A8"/>
    <w:rsid w:val="007807FD"/>
    <w:rsid w:val="007808B8"/>
    <w:rsid w:val="007809F6"/>
    <w:rsid w:val="0078136F"/>
    <w:rsid w:val="00781B82"/>
    <w:rsid w:val="00781C89"/>
    <w:rsid w:val="00782601"/>
    <w:rsid w:val="00782BB3"/>
    <w:rsid w:val="00783878"/>
    <w:rsid w:val="0078529F"/>
    <w:rsid w:val="0078581F"/>
    <w:rsid w:val="007861C3"/>
    <w:rsid w:val="00786242"/>
    <w:rsid w:val="007863C2"/>
    <w:rsid w:val="00786429"/>
    <w:rsid w:val="00786847"/>
    <w:rsid w:val="00787F5A"/>
    <w:rsid w:val="007903AF"/>
    <w:rsid w:val="00790458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2F0"/>
    <w:rsid w:val="007A064D"/>
    <w:rsid w:val="007A0B7A"/>
    <w:rsid w:val="007A13C1"/>
    <w:rsid w:val="007A18AA"/>
    <w:rsid w:val="007A1CD3"/>
    <w:rsid w:val="007A216F"/>
    <w:rsid w:val="007A2588"/>
    <w:rsid w:val="007A266F"/>
    <w:rsid w:val="007A27FB"/>
    <w:rsid w:val="007A290B"/>
    <w:rsid w:val="007A2A91"/>
    <w:rsid w:val="007A351D"/>
    <w:rsid w:val="007A3C33"/>
    <w:rsid w:val="007A4839"/>
    <w:rsid w:val="007A49D2"/>
    <w:rsid w:val="007A59E2"/>
    <w:rsid w:val="007A6357"/>
    <w:rsid w:val="007A699A"/>
    <w:rsid w:val="007A70AF"/>
    <w:rsid w:val="007A7B2D"/>
    <w:rsid w:val="007B057C"/>
    <w:rsid w:val="007B10E3"/>
    <w:rsid w:val="007B1C54"/>
    <w:rsid w:val="007B20E0"/>
    <w:rsid w:val="007B36BF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B7AEB"/>
    <w:rsid w:val="007C00BD"/>
    <w:rsid w:val="007C01D2"/>
    <w:rsid w:val="007C0733"/>
    <w:rsid w:val="007C0EA0"/>
    <w:rsid w:val="007C132C"/>
    <w:rsid w:val="007C152D"/>
    <w:rsid w:val="007C16F1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143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364"/>
    <w:rsid w:val="007D16D0"/>
    <w:rsid w:val="007D1AC4"/>
    <w:rsid w:val="007D1C3B"/>
    <w:rsid w:val="007D1F1D"/>
    <w:rsid w:val="007D2007"/>
    <w:rsid w:val="007D2CBA"/>
    <w:rsid w:val="007D2DFF"/>
    <w:rsid w:val="007D2F28"/>
    <w:rsid w:val="007D3144"/>
    <w:rsid w:val="007D3173"/>
    <w:rsid w:val="007D4189"/>
    <w:rsid w:val="007D43E0"/>
    <w:rsid w:val="007D4A6D"/>
    <w:rsid w:val="007D55D7"/>
    <w:rsid w:val="007D7317"/>
    <w:rsid w:val="007D7337"/>
    <w:rsid w:val="007E06D1"/>
    <w:rsid w:val="007E0B82"/>
    <w:rsid w:val="007E0D92"/>
    <w:rsid w:val="007E128A"/>
    <w:rsid w:val="007E2A31"/>
    <w:rsid w:val="007E339D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E69D9"/>
    <w:rsid w:val="007F03B2"/>
    <w:rsid w:val="007F0922"/>
    <w:rsid w:val="007F12E1"/>
    <w:rsid w:val="007F14F2"/>
    <w:rsid w:val="007F1C4E"/>
    <w:rsid w:val="007F1F00"/>
    <w:rsid w:val="007F406D"/>
    <w:rsid w:val="007F41C7"/>
    <w:rsid w:val="007F4852"/>
    <w:rsid w:val="007F4977"/>
    <w:rsid w:val="007F4DB3"/>
    <w:rsid w:val="007F5817"/>
    <w:rsid w:val="007F5B18"/>
    <w:rsid w:val="007F5D5F"/>
    <w:rsid w:val="007F625D"/>
    <w:rsid w:val="007F62D8"/>
    <w:rsid w:val="007F6C92"/>
    <w:rsid w:val="007F7EE8"/>
    <w:rsid w:val="007F7F6F"/>
    <w:rsid w:val="00800280"/>
    <w:rsid w:val="00800785"/>
    <w:rsid w:val="00801387"/>
    <w:rsid w:val="008016C8"/>
    <w:rsid w:val="00801C89"/>
    <w:rsid w:val="00802BF0"/>
    <w:rsid w:val="008030FF"/>
    <w:rsid w:val="00803517"/>
    <w:rsid w:val="0080397F"/>
    <w:rsid w:val="00804A10"/>
    <w:rsid w:val="00804ADD"/>
    <w:rsid w:val="00805347"/>
    <w:rsid w:val="00805642"/>
    <w:rsid w:val="00805E73"/>
    <w:rsid w:val="0080601A"/>
    <w:rsid w:val="0080623C"/>
    <w:rsid w:val="00806AC9"/>
    <w:rsid w:val="00806FB0"/>
    <w:rsid w:val="008075FE"/>
    <w:rsid w:val="00807C8F"/>
    <w:rsid w:val="00807D19"/>
    <w:rsid w:val="00807FCB"/>
    <w:rsid w:val="00810D35"/>
    <w:rsid w:val="00810D80"/>
    <w:rsid w:val="00811051"/>
    <w:rsid w:val="00811258"/>
    <w:rsid w:val="00811286"/>
    <w:rsid w:val="008115AE"/>
    <w:rsid w:val="00812205"/>
    <w:rsid w:val="00812431"/>
    <w:rsid w:val="008125AB"/>
    <w:rsid w:val="00812AC9"/>
    <w:rsid w:val="008142F2"/>
    <w:rsid w:val="008144C3"/>
    <w:rsid w:val="00816687"/>
    <w:rsid w:val="00816A36"/>
    <w:rsid w:val="00816B69"/>
    <w:rsid w:val="00816CF9"/>
    <w:rsid w:val="00817114"/>
    <w:rsid w:val="0081742A"/>
    <w:rsid w:val="00817A15"/>
    <w:rsid w:val="0082005F"/>
    <w:rsid w:val="00820245"/>
    <w:rsid w:val="008204C5"/>
    <w:rsid w:val="00820D7A"/>
    <w:rsid w:val="00820EA5"/>
    <w:rsid w:val="00821893"/>
    <w:rsid w:val="00821F9B"/>
    <w:rsid w:val="00822377"/>
    <w:rsid w:val="00824679"/>
    <w:rsid w:val="00824EEB"/>
    <w:rsid w:val="008250B6"/>
    <w:rsid w:val="00825364"/>
    <w:rsid w:val="00825A38"/>
    <w:rsid w:val="00825E1F"/>
    <w:rsid w:val="00826096"/>
    <w:rsid w:val="008270E8"/>
    <w:rsid w:val="008273A9"/>
    <w:rsid w:val="008277C8"/>
    <w:rsid w:val="00827B1C"/>
    <w:rsid w:val="0083003D"/>
    <w:rsid w:val="00830A2F"/>
    <w:rsid w:val="00830AA1"/>
    <w:rsid w:val="0083114D"/>
    <w:rsid w:val="0083287D"/>
    <w:rsid w:val="00832CE1"/>
    <w:rsid w:val="00832E71"/>
    <w:rsid w:val="00833103"/>
    <w:rsid w:val="008333EB"/>
    <w:rsid w:val="008340C9"/>
    <w:rsid w:val="008346A1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064"/>
    <w:rsid w:val="00842C95"/>
    <w:rsid w:val="00843A00"/>
    <w:rsid w:val="00843F51"/>
    <w:rsid w:val="00844E5F"/>
    <w:rsid w:val="00845F1E"/>
    <w:rsid w:val="00845F91"/>
    <w:rsid w:val="0084712B"/>
    <w:rsid w:val="00847A61"/>
    <w:rsid w:val="00850A45"/>
    <w:rsid w:val="00851132"/>
    <w:rsid w:val="00851D24"/>
    <w:rsid w:val="00852180"/>
    <w:rsid w:val="00853822"/>
    <w:rsid w:val="0085503A"/>
    <w:rsid w:val="00855061"/>
    <w:rsid w:val="008553A6"/>
    <w:rsid w:val="0085558F"/>
    <w:rsid w:val="008556FB"/>
    <w:rsid w:val="00855B48"/>
    <w:rsid w:val="00855D2A"/>
    <w:rsid w:val="008560B7"/>
    <w:rsid w:val="008560F4"/>
    <w:rsid w:val="0085661E"/>
    <w:rsid w:val="008569D0"/>
    <w:rsid w:val="00856DBF"/>
    <w:rsid w:val="00856E9A"/>
    <w:rsid w:val="00856F76"/>
    <w:rsid w:val="00856FEA"/>
    <w:rsid w:val="0086043A"/>
    <w:rsid w:val="008604AF"/>
    <w:rsid w:val="008605A3"/>
    <w:rsid w:val="0086082B"/>
    <w:rsid w:val="00860A44"/>
    <w:rsid w:val="0086154E"/>
    <w:rsid w:val="008617CA"/>
    <w:rsid w:val="00861D31"/>
    <w:rsid w:val="00861F7D"/>
    <w:rsid w:val="00862446"/>
    <w:rsid w:val="008626FF"/>
    <w:rsid w:val="008627CE"/>
    <w:rsid w:val="00863457"/>
    <w:rsid w:val="00863FAD"/>
    <w:rsid w:val="008651B8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2E7F"/>
    <w:rsid w:val="00873DED"/>
    <w:rsid w:val="008750C2"/>
    <w:rsid w:val="0087588C"/>
    <w:rsid w:val="00875B6B"/>
    <w:rsid w:val="00875E9A"/>
    <w:rsid w:val="00877CBB"/>
    <w:rsid w:val="0088091B"/>
    <w:rsid w:val="00881BF5"/>
    <w:rsid w:val="00881C4C"/>
    <w:rsid w:val="00882472"/>
    <w:rsid w:val="00882633"/>
    <w:rsid w:val="008826B5"/>
    <w:rsid w:val="00883358"/>
    <w:rsid w:val="00883D21"/>
    <w:rsid w:val="00884DE8"/>
    <w:rsid w:val="00885A2D"/>
    <w:rsid w:val="00886138"/>
    <w:rsid w:val="00886481"/>
    <w:rsid w:val="008866DE"/>
    <w:rsid w:val="008869FB"/>
    <w:rsid w:val="00886BF3"/>
    <w:rsid w:val="00887428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3CA5"/>
    <w:rsid w:val="00894CAF"/>
    <w:rsid w:val="00895A24"/>
    <w:rsid w:val="00895F37"/>
    <w:rsid w:val="008963D3"/>
    <w:rsid w:val="008965E5"/>
    <w:rsid w:val="008968DF"/>
    <w:rsid w:val="00896F9D"/>
    <w:rsid w:val="00897CB5"/>
    <w:rsid w:val="00897E8D"/>
    <w:rsid w:val="00897FC4"/>
    <w:rsid w:val="008A01CB"/>
    <w:rsid w:val="008A06F0"/>
    <w:rsid w:val="008A0C29"/>
    <w:rsid w:val="008A143A"/>
    <w:rsid w:val="008A2676"/>
    <w:rsid w:val="008A26B2"/>
    <w:rsid w:val="008A2A5A"/>
    <w:rsid w:val="008A2BA4"/>
    <w:rsid w:val="008A2CFD"/>
    <w:rsid w:val="008A2F90"/>
    <w:rsid w:val="008A3190"/>
    <w:rsid w:val="008A31C0"/>
    <w:rsid w:val="008A3311"/>
    <w:rsid w:val="008A3C21"/>
    <w:rsid w:val="008A4033"/>
    <w:rsid w:val="008A4437"/>
    <w:rsid w:val="008A47A7"/>
    <w:rsid w:val="008A4A93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1DE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6B3D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EA2"/>
    <w:rsid w:val="008C7F06"/>
    <w:rsid w:val="008D00BE"/>
    <w:rsid w:val="008D02DF"/>
    <w:rsid w:val="008D18C9"/>
    <w:rsid w:val="008D216E"/>
    <w:rsid w:val="008D266B"/>
    <w:rsid w:val="008D2F77"/>
    <w:rsid w:val="008D3C53"/>
    <w:rsid w:val="008D3CE5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0ECD"/>
    <w:rsid w:val="008E1877"/>
    <w:rsid w:val="008E1ADE"/>
    <w:rsid w:val="008E1B1C"/>
    <w:rsid w:val="008E1D30"/>
    <w:rsid w:val="008E22C4"/>
    <w:rsid w:val="008E237B"/>
    <w:rsid w:val="008E2968"/>
    <w:rsid w:val="008E4B01"/>
    <w:rsid w:val="008E4D71"/>
    <w:rsid w:val="008E5669"/>
    <w:rsid w:val="008E5D74"/>
    <w:rsid w:val="008E5F06"/>
    <w:rsid w:val="008E69E1"/>
    <w:rsid w:val="008E6EC9"/>
    <w:rsid w:val="008E7222"/>
    <w:rsid w:val="008E7E25"/>
    <w:rsid w:val="008F1797"/>
    <w:rsid w:val="008F256D"/>
    <w:rsid w:val="008F2CD4"/>
    <w:rsid w:val="008F355D"/>
    <w:rsid w:val="008F411E"/>
    <w:rsid w:val="008F482E"/>
    <w:rsid w:val="008F551B"/>
    <w:rsid w:val="008F5CEA"/>
    <w:rsid w:val="008F5E9D"/>
    <w:rsid w:val="008F6291"/>
    <w:rsid w:val="008F6A5B"/>
    <w:rsid w:val="008F6AC1"/>
    <w:rsid w:val="008F6DAF"/>
    <w:rsid w:val="008F6F56"/>
    <w:rsid w:val="008F78A5"/>
    <w:rsid w:val="008F7DE3"/>
    <w:rsid w:val="0090059A"/>
    <w:rsid w:val="0090100D"/>
    <w:rsid w:val="00901A12"/>
    <w:rsid w:val="009034D4"/>
    <w:rsid w:val="0090421E"/>
    <w:rsid w:val="00904C9B"/>
    <w:rsid w:val="00905E0B"/>
    <w:rsid w:val="00906673"/>
    <w:rsid w:val="0090690B"/>
    <w:rsid w:val="00907215"/>
    <w:rsid w:val="00907498"/>
    <w:rsid w:val="0090749B"/>
    <w:rsid w:val="009074B3"/>
    <w:rsid w:val="00907F32"/>
    <w:rsid w:val="009108D1"/>
    <w:rsid w:val="00910A96"/>
    <w:rsid w:val="00910B4B"/>
    <w:rsid w:val="00910EEA"/>
    <w:rsid w:val="009114C4"/>
    <w:rsid w:val="00911C24"/>
    <w:rsid w:val="0091201F"/>
    <w:rsid w:val="00912947"/>
    <w:rsid w:val="00913827"/>
    <w:rsid w:val="00913994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DC8"/>
    <w:rsid w:val="00920E46"/>
    <w:rsid w:val="009212F9"/>
    <w:rsid w:val="009214C3"/>
    <w:rsid w:val="0092163D"/>
    <w:rsid w:val="009216B4"/>
    <w:rsid w:val="00921F2B"/>
    <w:rsid w:val="009220D5"/>
    <w:rsid w:val="0092225B"/>
    <w:rsid w:val="0092387D"/>
    <w:rsid w:val="00923AB3"/>
    <w:rsid w:val="00923BC3"/>
    <w:rsid w:val="00924F4C"/>
    <w:rsid w:val="009250C8"/>
    <w:rsid w:val="009260F8"/>
    <w:rsid w:val="0092717F"/>
    <w:rsid w:val="00927627"/>
    <w:rsid w:val="00927CCB"/>
    <w:rsid w:val="009305F5"/>
    <w:rsid w:val="009306C0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93B"/>
    <w:rsid w:val="00942E45"/>
    <w:rsid w:val="00943220"/>
    <w:rsid w:val="00943878"/>
    <w:rsid w:val="00943FD5"/>
    <w:rsid w:val="00944AFD"/>
    <w:rsid w:val="00944D45"/>
    <w:rsid w:val="00945349"/>
    <w:rsid w:val="00945612"/>
    <w:rsid w:val="009457C3"/>
    <w:rsid w:val="00946B1C"/>
    <w:rsid w:val="00946E6A"/>
    <w:rsid w:val="00946FDF"/>
    <w:rsid w:val="00947F39"/>
    <w:rsid w:val="0095024E"/>
    <w:rsid w:val="00950386"/>
    <w:rsid w:val="00950397"/>
    <w:rsid w:val="009507C4"/>
    <w:rsid w:val="00950D3D"/>
    <w:rsid w:val="00951176"/>
    <w:rsid w:val="009511DB"/>
    <w:rsid w:val="00951308"/>
    <w:rsid w:val="00951F6C"/>
    <w:rsid w:val="0095212A"/>
    <w:rsid w:val="0095217F"/>
    <w:rsid w:val="00952428"/>
    <w:rsid w:val="00952607"/>
    <w:rsid w:val="00953D0D"/>
    <w:rsid w:val="0095419D"/>
    <w:rsid w:val="009542F0"/>
    <w:rsid w:val="00954A2C"/>
    <w:rsid w:val="00954B7C"/>
    <w:rsid w:val="00954E17"/>
    <w:rsid w:val="00955F73"/>
    <w:rsid w:val="009565AC"/>
    <w:rsid w:val="00956753"/>
    <w:rsid w:val="0095732C"/>
    <w:rsid w:val="00957CFB"/>
    <w:rsid w:val="009604AA"/>
    <w:rsid w:val="009606B9"/>
    <w:rsid w:val="0096105A"/>
    <w:rsid w:val="00961198"/>
    <w:rsid w:val="00963654"/>
    <w:rsid w:val="009636CC"/>
    <w:rsid w:val="00963E63"/>
    <w:rsid w:val="009642FF"/>
    <w:rsid w:val="00964BC2"/>
    <w:rsid w:val="009650DD"/>
    <w:rsid w:val="0096526D"/>
    <w:rsid w:val="00965CAD"/>
    <w:rsid w:val="009665D0"/>
    <w:rsid w:val="0096701D"/>
    <w:rsid w:val="00967452"/>
    <w:rsid w:val="0097038F"/>
    <w:rsid w:val="009705C5"/>
    <w:rsid w:val="00971298"/>
    <w:rsid w:val="00971DE7"/>
    <w:rsid w:val="00972340"/>
    <w:rsid w:val="00972682"/>
    <w:rsid w:val="00972980"/>
    <w:rsid w:val="00972B9B"/>
    <w:rsid w:val="00972BA2"/>
    <w:rsid w:val="00972E78"/>
    <w:rsid w:val="0097356E"/>
    <w:rsid w:val="00974687"/>
    <w:rsid w:val="00974770"/>
    <w:rsid w:val="0097523F"/>
    <w:rsid w:val="0097595F"/>
    <w:rsid w:val="00975ADC"/>
    <w:rsid w:val="00975DEF"/>
    <w:rsid w:val="00975E8E"/>
    <w:rsid w:val="009760D7"/>
    <w:rsid w:val="00976C90"/>
    <w:rsid w:val="00976D2F"/>
    <w:rsid w:val="00976F09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34B"/>
    <w:rsid w:val="0098772C"/>
    <w:rsid w:val="009906DD"/>
    <w:rsid w:val="00990C45"/>
    <w:rsid w:val="009922A5"/>
    <w:rsid w:val="009923B1"/>
    <w:rsid w:val="009928D0"/>
    <w:rsid w:val="00993DDB"/>
    <w:rsid w:val="0099484F"/>
    <w:rsid w:val="00995058"/>
    <w:rsid w:val="00995143"/>
    <w:rsid w:val="00995298"/>
    <w:rsid w:val="00995720"/>
    <w:rsid w:val="00995A25"/>
    <w:rsid w:val="009979E6"/>
    <w:rsid w:val="00997F38"/>
    <w:rsid w:val="009A01A1"/>
    <w:rsid w:val="009A049C"/>
    <w:rsid w:val="009A0B0C"/>
    <w:rsid w:val="009A155E"/>
    <w:rsid w:val="009A3226"/>
    <w:rsid w:val="009A3385"/>
    <w:rsid w:val="009A3A3B"/>
    <w:rsid w:val="009A475E"/>
    <w:rsid w:val="009A5457"/>
    <w:rsid w:val="009A573E"/>
    <w:rsid w:val="009A5804"/>
    <w:rsid w:val="009A5A06"/>
    <w:rsid w:val="009A6510"/>
    <w:rsid w:val="009A759B"/>
    <w:rsid w:val="009A7E04"/>
    <w:rsid w:val="009B1005"/>
    <w:rsid w:val="009B1177"/>
    <w:rsid w:val="009B19F2"/>
    <w:rsid w:val="009B1EF9"/>
    <w:rsid w:val="009B24E4"/>
    <w:rsid w:val="009B2979"/>
    <w:rsid w:val="009B2D83"/>
    <w:rsid w:val="009B324F"/>
    <w:rsid w:val="009B3C56"/>
    <w:rsid w:val="009B3CEB"/>
    <w:rsid w:val="009B477C"/>
    <w:rsid w:val="009B5013"/>
    <w:rsid w:val="009B501B"/>
    <w:rsid w:val="009B5497"/>
    <w:rsid w:val="009B65B4"/>
    <w:rsid w:val="009B6C72"/>
    <w:rsid w:val="009B735D"/>
    <w:rsid w:val="009B7A24"/>
    <w:rsid w:val="009B7A33"/>
    <w:rsid w:val="009C0F86"/>
    <w:rsid w:val="009C17D3"/>
    <w:rsid w:val="009C2FF0"/>
    <w:rsid w:val="009C3177"/>
    <w:rsid w:val="009C3236"/>
    <w:rsid w:val="009C3A06"/>
    <w:rsid w:val="009C3C5C"/>
    <w:rsid w:val="009C3D85"/>
    <w:rsid w:val="009C48BB"/>
    <w:rsid w:val="009C4F80"/>
    <w:rsid w:val="009C5007"/>
    <w:rsid w:val="009C54A5"/>
    <w:rsid w:val="009C5CD9"/>
    <w:rsid w:val="009C64C8"/>
    <w:rsid w:val="009C66F3"/>
    <w:rsid w:val="009D008A"/>
    <w:rsid w:val="009D00C2"/>
    <w:rsid w:val="009D06E6"/>
    <w:rsid w:val="009D099D"/>
    <w:rsid w:val="009D0B64"/>
    <w:rsid w:val="009D1D07"/>
    <w:rsid w:val="009D208E"/>
    <w:rsid w:val="009D28AA"/>
    <w:rsid w:val="009D2A09"/>
    <w:rsid w:val="009D3588"/>
    <w:rsid w:val="009D4A6B"/>
    <w:rsid w:val="009D4AA8"/>
    <w:rsid w:val="009D4AC0"/>
    <w:rsid w:val="009D522F"/>
    <w:rsid w:val="009D5522"/>
    <w:rsid w:val="009D5679"/>
    <w:rsid w:val="009D6558"/>
    <w:rsid w:val="009D6B96"/>
    <w:rsid w:val="009D6BD5"/>
    <w:rsid w:val="009D6F34"/>
    <w:rsid w:val="009D72FE"/>
    <w:rsid w:val="009D7EB8"/>
    <w:rsid w:val="009E040B"/>
    <w:rsid w:val="009E081B"/>
    <w:rsid w:val="009E0D88"/>
    <w:rsid w:val="009E0F42"/>
    <w:rsid w:val="009E10D6"/>
    <w:rsid w:val="009E12B0"/>
    <w:rsid w:val="009E2748"/>
    <w:rsid w:val="009E2B37"/>
    <w:rsid w:val="009E37BF"/>
    <w:rsid w:val="009E4CD9"/>
    <w:rsid w:val="009E562D"/>
    <w:rsid w:val="009E59EA"/>
    <w:rsid w:val="009E5C3B"/>
    <w:rsid w:val="009E5E72"/>
    <w:rsid w:val="009E6588"/>
    <w:rsid w:val="009E6ED0"/>
    <w:rsid w:val="009E7240"/>
    <w:rsid w:val="009F00A1"/>
    <w:rsid w:val="009F0115"/>
    <w:rsid w:val="009F064F"/>
    <w:rsid w:val="009F153C"/>
    <w:rsid w:val="009F2037"/>
    <w:rsid w:val="009F2EA9"/>
    <w:rsid w:val="009F31D7"/>
    <w:rsid w:val="009F36F3"/>
    <w:rsid w:val="009F5311"/>
    <w:rsid w:val="009F642C"/>
    <w:rsid w:val="009F7EC8"/>
    <w:rsid w:val="00A01116"/>
    <w:rsid w:val="00A0143F"/>
    <w:rsid w:val="00A014DF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669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BC1"/>
    <w:rsid w:val="00A15EEF"/>
    <w:rsid w:val="00A16324"/>
    <w:rsid w:val="00A16EE3"/>
    <w:rsid w:val="00A17192"/>
    <w:rsid w:val="00A17BD9"/>
    <w:rsid w:val="00A17BEF"/>
    <w:rsid w:val="00A201EE"/>
    <w:rsid w:val="00A20322"/>
    <w:rsid w:val="00A20421"/>
    <w:rsid w:val="00A20BA7"/>
    <w:rsid w:val="00A21236"/>
    <w:rsid w:val="00A21FD2"/>
    <w:rsid w:val="00A229C5"/>
    <w:rsid w:val="00A22B17"/>
    <w:rsid w:val="00A22BE7"/>
    <w:rsid w:val="00A2329E"/>
    <w:rsid w:val="00A23DD3"/>
    <w:rsid w:val="00A24607"/>
    <w:rsid w:val="00A24D11"/>
    <w:rsid w:val="00A2522D"/>
    <w:rsid w:val="00A255B4"/>
    <w:rsid w:val="00A25944"/>
    <w:rsid w:val="00A25B47"/>
    <w:rsid w:val="00A27369"/>
    <w:rsid w:val="00A27F69"/>
    <w:rsid w:val="00A3010A"/>
    <w:rsid w:val="00A310B3"/>
    <w:rsid w:val="00A312ED"/>
    <w:rsid w:val="00A3258F"/>
    <w:rsid w:val="00A347CD"/>
    <w:rsid w:val="00A35050"/>
    <w:rsid w:val="00A35CDB"/>
    <w:rsid w:val="00A36289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4C6A"/>
    <w:rsid w:val="00A45600"/>
    <w:rsid w:val="00A45809"/>
    <w:rsid w:val="00A45DC5"/>
    <w:rsid w:val="00A463CB"/>
    <w:rsid w:val="00A47647"/>
    <w:rsid w:val="00A479CD"/>
    <w:rsid w:val="00A47D49"/>
    <w:rsid w:val="00A47F25"/>
    <w:rsid w:val="00A512A6"/>
    <w:rsid w:val="00A51978"/>
    <w:rsid w:val="00A525B0"/>
    <w:rsid w:val="00A525C8"/>
    <w:rsid w:val="00A52751"/>
    <w:rsid w:val="00A52E81"/>
    <w:rsid w:val="00A53084"/>
    <w:rsid w:val="00A53238"/>
    <w:rsid w:val="00A541BC"/>
    <w:rsid w:val="00A546AE"/>
    <w:rsid w:val="00A547CE"/>
    <w:rsid w:val="00A550FD"/>
    <w:rsid w:val="00A55D14"/>
    <w:rsid w:val="00A55EC6"/>
    <w:rsid w:val="00A56008"/>
    <w:rsid w:val="00A5684F"/>
    <w:rsid w:val="00A56B4E"/>
    <w:rsid w:val="00A5742A"/>
    <w:rsid w:val="00A57474"/>
    <w:rsid w:val="00A578C2"/>
    <w:rsid w:val="00A600DF"/>
    <w:rsid w:val="00A603A2"/>
    <w:rsid w:val="00A6051F"/>
    <w:rsid w:val="00A60A3D"/>
    <w:rsid w:val="00A614C5"/>
    <w:rsid w:val="00A614FD"/>
    <w:rsid w:val="00A6205D"/>
    <w:rsid w:val="00A62952"/>
    <w:rsid w:val="00A62BE6"/>
    <w:rsid w:val="00A63232"/>
    <w:rsid w:val="00A64082"/>
    <w:rsid w:val="00A64A1C"/>
    <w:rsid w:val="00A64EA5"/>
    <w:rsid w:val="00A65F3B"/>
    <w:rsid w:val="00A66D15"/>
    <w:rsid w:val="00A6727D"/>
    <w:rsid w:val="00A67F29"/>
    <w:rsid w:val="00A70141"/>
    <w:rsid w:val="00A701B7"/>
    <w:rsid w:val="00A70268"/>
    <w:rsid w:val="00A70F89"/>
    <w:rsid w:val="00A71493"/>
    <w:rsid w:val="00A7178B"/>
    <w:rsid w:val="00A71873"/>
    <w:rsid w:val="00A74880"/>
    <w:rsid w:val="00A749C9"/>
    <w:rsid w:val="00A74B74"/>
    <w:rsid w:val="00A74FAB"/>
    <w:rsid w:val="00A75550"/>
    <w:rsid w:val="00A75DE8"/>
    <w:rsid w:val="00A75EC7"/>
    <w:rsid w:val="00A7670C"/>
    <w:rsid w:val="00A76A2A"/>
    <w:rsid w:val="00A771D3"/>
    <w:rsid w:val="00A77384"/>
    <w:rsid w:val="00A8000F"/>
    <w:rsid w:val="00A80513"/>
    <w:rsid w:val="00A80820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399A"/>
    <w:rsid w:val="00A84613"/>
    <w:rsid w:val="00A84663"/>
    <w:rsid w:val="00A84D17"/>
    <w:rsid w:val="00A85486"/>
    <w:rsid w:val="00A85903"/>
    <w:rsid w:val="00A85CBD"/>
    <w:rsid w:val="00A86191"/>
    <w:rsid w:val="00A86198"/>
    <w:rsid w:val="00A86432"/>
    <w:rsid w:val="00A86D15"/>
    <w:rsid w:val="00A87304"/>
    <w:rsid w:val="00A90455"/>
    <w:rsid w:val="00A90785"/>
    <w:rsid w:val="00A9084B"/>
    <w:rsid w:val="00A90C86"/>
    <w:rsid w:val="00A9101C"/>
    <w:rsid w:val="00A92523"/>
    <w:rsid w:val="00A9260C"/>
    <w:rsid w:val="00A92B4E"/>
    <w:rsid w:val="00A937FD"/>
    <w:rsid w:val="00A94275"/>
    <w:rsid w:val="00A94781"/>
    <w:rsid w:val="00A94D82"/>
    <w:rsid w:val="00A9525F"/>
    <w:rsid w:val="00A95FA7"/>
    <w:rsid w:val="00A967F9"/>
    <w:rsid w:val="00A977E9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22D"/>
    <w:rsid w:val="00AA4AE0"/>
    <w:rsid w:val="00AA4FDF"/>
    <w:rsid w:val="00AA5381"/>
    <w:rsid w:val="00AA634A"/>
    <w:rsid w:val="00AA6447"/>
    <w:rsid w:val="00AA6FC3"/>
    <w:rsid w:val="00AA7237"/>
    <w:rsid w:val="00AB04F4"/>
    <w:rsid w:val="00AB0ED2"/>
    <w:rsid w:val="00AB122F"/>
    <w:rsid w:val="00AB21E4"/>
    <w:rsid w:val="00AB289C"/>
    <w:rsid w:val="00AB2EA9"/>
    <w:rsid w:val="00AB3060"/>
    <w:rsid w:val="00AB3256"/>
    <w:rsid w:val="00AB3811"/>
    <w:rsid w:val="00AB3DD1"/>
    <w:rsid w:val="00AB3E71"/>
    <w:rsid w:val="00AB3F84"/>
    <w:rsid w:val="00AB4BFC"/>
    <w:rsid w:val="00AB5BA8"/>
    <w:rsid w:val="00AB5CAF"/>
    <w:rsid w:val="00AB5F9C"/>
    <w:rsid w:val="00AB61BE"/>
    <w:rsid w:val="00AB6B06"/>
    <w:rsid w:val="00AB6F46"/>
    <w:rsid w:val="00AB7195"/>
    <w:rsid w:val="00AB7ACE"/>
    <w:rsid w:val="00AB7BBC"/>
    <w:rsid w:val="00AB7D09"/>
    <w:rsid w:val="00AB7DE2"/>
    <w:rsid w:val="00AC0021"/>
    <w:rsid w:val="00AC0061"/>
    <w:rsid w:val="00AC0D3D"/>
    <w:rsid w:val="00AC0D7C"/>
    <w:rsid w:val="00AC10DA"/>
    <w:rsid w:val="00AC1484"/>
    <w:rsid w:val="00AC1A45"/>
    <w:rsid w:val="00AC1EC0"/>
    <w:rsid w:val="00AC244F"/>
    <w:rsid w:val="00AC2A45"/>
    <w:rsid w:val="00AC2BD8"/>
    <w:rsid w:val="00AC3FCC"/>
    <w:rsid w:val="00AC4655"/>
    <w:rsid w:val="00AC536B"/>
    <w:rsid w:val="00AC5563"/>
    <w:rsid w:val="00AC57AB"/>
    <w:rsid w:val="00AC5CEB"/>
    <w:rsid w:val="00AC5D0D"/>
    <w:rsid w:val="00AC71CB"/>
    <w:rsid w:val="00AC7B07"/>
    <w:rsid w:val="00AD0613"/>
    <w:rsid w:val="00AD0AB8"/>
    <w:rsid w:val="00AD0B4F"/>
    <w:rsid w:val="00AD1450"/>
    <w:rsid w:val="00AD1D2C"/>
    <w:rsid w:val="00AD1D75"/>
    <w:rsid w:val="00AD1DFD"/>
    <w:rsid w:val="00AD238E"/>
    <w:rsid w:val="00AD43FC"/>
    <w:rsid w:val="00AD483B"/>
    <w:rsid w:val="00AD4896"/>
    <w:rsid w:val="00AD4B71"/>
    <w:rsid w:val="00AD4FC3"/>
    <w:rsid w:val="00AD57C5"/>
    <w:rsid w:val="00AD646F"/>
    <w:rsid w:val="00AD7807"/>
    <w:rsid w:val="00AD7A1E"/>
    <w:rsid w:val="00AE0F5C"/>
    <w:rsid w:val="00AE0F93"/>
    <w:rsid w:val="00AE109E"/>
    <w:rsid w:val="00AE189A"/>
    <w:rsid w:val="00AE2003"/>
    <w:rsid w:val="00AE2A2D"/>
    <w:rsid w:val="00AE4A93"/>
    <w:rsid w:val="00AE504E"/>
    <w:rsid w:val="00AE5520"/>
    <w:rsid w:val="00AE5954"/>
    <w:rsid w:val="00AE5BEE"/>
    <w:rsid w:val="00AE6119"/>
    <w:rsid w:val="00AE7773"/>
    <w:rsid w:val="00AE7FB2"/>
    <w:rsid w:val="00AF1552"/>
    <w:rsid w:val="00AF18E7"/>
    <w:rsid w:val="00AF1C6D"/>
    <w:rsid w:val="00AF2303"/>
    <w:rsid w:val="00AF2A3F"/>
    <w:rsid w:val="00AF2B6A"/>
    <w:rsid w:val="00AF2C60"/>
    <w:rsid w:val="00AF2F26"/>
    <w:rsid w:val="00AF305B"/>
    <w:rsid w:val="00AF33BD"/>
    <w:rsid w:val="00AF38A1"/>
    <w:rsid w:val="00AF39C5"/>
    <w:rsid w:val="00AF4057"/>
    <w:rsid w:val="00AF40AE"/>
    <w:rsid w:val="00AF4942"/>
    <w:rsid w:val="00AF4B2E"/>
    <w:rsid w:val="00AF5AE5"/>
    <w:rsid w:val="00AF66DE"/>
    <w:rsid w:val="00AF6739"/>
    <w:rsid w:val="00AF6BC8"/>
    <w:rsid w:val="00AF6F51"/>
    <w:rsid w:val="00AF70E9"/>
    <w:rsid w:val="00AF7FDF"/>
    <w:rsid w:val="00B006E4"/>
    <w:rsid w:val="00B00816"/>
    <w:rsid w:val="00B00919"/>
    <w:rsid w:val="00B01033"/>
    <w:rsid w:val="00B02E2A"/>
    <w:rsid w:val="00B03279"/>
    <w:rsid w:val="00B033C5"/>
    <w:rsid w:val="00B03663"/>
    <w:rsid w:val="00B0373B"/>
    <w:rsid w:val="00B040F7"/>
    <w:rsid w:val="00B04799"/>
    <w:rsid w:val="00B0591F"/>
    <w:rsid w:val="00B05950"/>
    <w:rsid w:val="00B05ABE"/>
    <w:rsid w:val="00B05FA9"/>
    <w:rsid w:val="00B064ED"/>
    <w:rsid w:val="00B0651E"/>
    <w:rsid w:val="00B072F8"/>
    <w:rsid w:val="00B0750D"/>
    <w:rsid w:val="00B07580"/>
    <w:rsid w:val="00B07CC1"/>
    <w:rsid w:val="00B10142"/>
    <w:rsid w:val="00B10A8C"/>
    <w:rsid w:val="00B12921"/>
    <w:rsid w:val="00B1322C"/>
    <w:rsid w:val="00B1342F"/>
    <w:rsid w:val="00B13598"/>
    <w:rsid w:val="00B136E2"/>
    <w:rsid w:val="00B137F0"/>
    <w:rsid w:val="00B139B9"/>
    <w:rsid w:val="00B139F4"/>
    <w:rsid w:val="00B13CEE"/>
    <w:rsid w:val="00B14418"/>
    <w:rsid w:val="00B14B7B"/>
    <w:rsid w:val="00B14CF7"/>
    <w:rsid w:val="00B158D7"/>
    <w:rsid w:val="00B15D4A"/>
    <w:rsid w:val="00B15EBA"/>
    <w:rsid w:val="00B16267"/>
    <w:rsid w:val="00B17292"/>
    <w:rsid w:val="00B17A00"/>
    <w:rsid w:val="00B2027E"/>
    <w:rsid w:val="00B20F4E"/>
    <w:rsid w:val="00B2124B"/>
    <w:rsid w:val="00B21C32"/>
    <w:rsid w:val="00B2200A"/>
    <w:rsid w:val="00B22BC1"/>
    <w:rsid w:val="00B23E21"/>
    <w:rsid w:val="00B23F03"/>
    <w:rsid w:val="00B24138"/>
    <w:rsid w:val="00B243B3"/>
    <w:rsid w:val="00B2453B"/>
    <w:rsid w:val="00B24A48"/>
    <w:rsid w:val="00B250B2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0AF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5921"/>
    <w:rsid w:val="00B3654B"/>
    <w:rsid w:val="00B36807"/>
    <w:rsid w:val="00B36F79"/>
    <w:rsid w:val="00B37300"/>
    <w:rsid w:val="00B37BBA"/>
    <w:rsid w:val="00B400D5"/>
    <w:rsid w:val="00B40193"/>
    <w:rsid w:val="00B40585"/>
    <w:rsid w:val="00B4169E"/>
    <w:rsid w:val="00B41E97"/>
    <w:rsid w:val="00B41EA5"/>
    <w:rsid w:val="00B4290A"/>
    <w:rsid w:val="00B42CBA"/>
    <w:rsid w:val="00B42D52"/>
    <w:rsid w:val="00B431FB"/>
    <w:rsid w:val="00B4455F"/>
    <w:rsid w:val="00B44B78"/>
    <w:rsid w:val="00B44CBD"/>
    <w:rsid w:val="00B459CB"/>
    <w:rsid w:val="00B50C84"/>
    <w:rsid w:val="00B51A29"/>
    <w:rsid w:val="00B52665"/>
    <w:rsid w:val="00B53173"/>
    <w:rsid w:val="00B53423"/>
    <w:rsid w:val="00B545B8"/>
    <w:rsid w:val="00B5491B"/>
    <w:rsid w:val="00B54B29"/>
    <w:rsid w:val="00B56ED6"/>
    <w:rsid w:val="00B575F5"/>
    <w:rsid w:val="00B57652"/>
    <w:rsid w:val="00B604DA"/>
    <w:rsid w:val="00B606D4"/>
    <w:rsid w:val="00B61B47"/>
    <w:rsid w:val="00B630D2"/>
    <w:rsid w:val="00B63E07"/>
    <w:rsid w:val="00B640E2"/>
    <w:rsid w:val="00B6424C"/>
    <w:rsid w:val="00B651A3"/>
    <w:rsid w:val="00B65255"/>
    <w:rsid w:val="00B65EF7"/>
    <w:rsid w:val="00B6613B"/>
    <w:rsid w:val="00B66B05"/>
    <w:rsid w:val="00B66C35"/>
    <w:rsid w:val="00B67849"/>
    <w:rsid w:val="00B67FA8"/>
    <w:rsid w:val="00B7120C"/>
    <w:rsid w:val="00B71394"/>
    <w:rsid w:val="00B71FDC"/>
    <w:rsid w:val="00B72297"/>
    <w:rsid w:val="00B72386"/>
    <w:rsid w:val="00B72A2E"/>
    <w:rsid w:val="00B73059"/>
    <w:rsid w:val="00B7350E"/>
    <w:rsid w:val="00B73522"/>
    <w:rsid w:val="00B752CE"/>
    <w:rsid w:val="00B7537F"/>
    <w:rsid w:val="00B77B06"/>
    <w:rsid w:val="00B77F79"/>
    <w:rsid w:val="00B805F0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3BC9"/>
    <w:rsid w:val="00B84AD1"/>
    <w:rsid w:val="00B851CB"/>
    <w:rsid w:val="00B8588E"/>
    <w:rsid w:val="00B85B58"/>
    <w:rsid w:val="00B865D2"/>
    <w:rsid w:val="00B86BEC"/>
    <w:rsid w:val="00B86C68"/>
    <w:rsid w:val="00B86D1F"/>
    <w:rsid w:val="00B8724E"/>
    <w:rsid w:val="00B874A4"/>
    <w:rsid w:val="00B87CF0"/>
    <w:rsid w:val="00B9043B"/>
    <w:rsid w:val="00B90F41"/>
    <w:rsid w:val="00B91028"/>
    <w:rsid w:val="00B9164B"/>
    <w:rsid w:val="00B91D3D"/>
    <w:rsid w:val="00B91D5C"/>
    <w:rsid w:val="00B929DD"/>
    <w:rsid w:val="00B92B3E"/>
    <w:rsid w:val="00B93769"/>
    <w:rsid w:val="00B9376E"/>
    <w:rsid w:val="00B939AB"/>
    <w:rsid w:val="00B94260"/>
    <w:rsid w:val="00B9558B"/>
    <w:rsid w:val="00B9600C"/>
    <w:rsid w:val="00B965EE"/>
    <w:rsid w:val="00B96619"/>
    <w:rsid w:val="00B96897"/>
    <w:rsid w:val="00B971BE"/>
    <w:rsid w:val="00B973EE"/>
    <w:rsid w:val="00B97616"/>
    <w:rsid w:val="00B97BBF"/>
    <w:rsid w:val="00B97D6E"/>
    <w:rsid w:val="00BA013E"/>
    <w:rsid w:val="00BA0CE6"/>
    <w:rsid w:val="00BA0EDD"/>
    <w:rsid w:val="00BA1342"/>
    <w:rsid w:val="00BA1B84"/>
    <w:rsid w:val="00BA1C28"/>
    <w:rsid w:val="00BA2B82"/>
    <w:rsid w:val="00BA2ECF"/>
    <w:rsid w:val="00BA3504"/>
    <w:rsid w:val="00BA36D0"/>
    <w:rsid w:val="00BA3B15"/>
    <w:rsid w:val="00BA3B81"/>
    <w:rsid w:val="00BA3B8B"/>
    <w:rsid w:val="00BA3DF2"/>
    <w:rsid w:val="00BA40D0"/>
    <w:rsid w:val="00BA50BB"/>
    <w:rsid w:val="00BA5AF0"/>
    <w:rsid w:val="00BA5C21"/>
    <w:rsid w:val="00BA6131"/>
    <w:rsid w:val="00BA62E9"/>
    <w:rsid w:val="00BA65EA"/>
    <w:rsid w:val="00BA6AA6"/>
    <w:rsid w:val="00BA71A8"/>
    <w:rsid w:val="00BA760C"/>
    <w:rsid w:val="00BB07E7"/>
    <w:rsid w:val="00BB0BA9"/>
    <w:rsid w:val="00BB0F1E"/>
    <w:rsid w:val="00BB1C06"/>
    <w:rsid w:val="00BB211F"/>
    <w:rsid w:val="00BB2474"/>
    <w:rsid w:val="00BB24D9"/>
    <w:rsid w:val="00BB2548"/>
    <w:rsid w:val="00BB3253"/>
    <w:rsid w:val="00BB3763"/>
    <w:rsid w:val="00BB3AEF"/>
    <w:rsid w:val="00BB3B31"/>
    <w:rsid w:val="00BB444F"/>
    <w:rsid w:val="00BB4636"/>
    <w:rsid w:val="00BB4ED7"/>
    <w:rsid w:val="00BB51CB"/>
    <w:rsid w:val="00BB5E96"/>
    <w:rsid w:val="00BB6436"/>
    <w:rsid w:val="00BB7DBA"/>
    <w:rsid w:val="00BC0E52"/>
    <w:rsid w:val="00BC127E"/>
    <w:rsid w:val="00BC17DD"/>
    <w:rsid w:val="00BC19FD"/>
    <w:rsid w:val="00BC38D1"/>
    <w:rsid w:val="00BC3D4D"/>
    <w:rsid w:val="00BC49D2"/>
    <w:rsid w:val="00BC584F"/>
    <w:rsid w:val="00BC5A55"/>
    <w:rsid w:val="00BC71AE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39"/>
    <w:rsid w:val="00BD34EE"/>
    <w:rsid w:val="00BD3E07"/>
    <w:rsid w:val="00BD3FD1"/>
    <w:rsid w:val="00BD54EC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4542"/>
    <w:rsid w:val="00BE473C"/>
    <w:rsid w:val="00BE53E4"/>
    <w:rsid w:val="00BE6781"/>
    <w:rsid w:val="00BE6920"/>
    <w:rsid w:val="00BE6960"/>
    <w:rsid w:val="00BE72FD"/>
    <w:rsid w:val="00BE7A45"/>
    <w:rsid w:val="00BF0229"/>
    <w:rsid w:val="00BF0F17"/>
    <w:rsid w:val="00BF1199"/>
    <w:rsid w:val="00BF1474"/>
    <w:rsid w:val="00BF1639"/>
    <w:rsid w:val="00BF1A71"/>
    <w:rsid w:val="00BF1D76"/>
    <w:rsid w:val="00BF1F8B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65C1"/>
    <w:rsid w:val="00BF70A7"/>
    <w:rsid w:val="00BF7285"/>
    <w:rsid w:val="00BF749B"/>
    <w:rsid w:val="00BF74F4"/>
    <w:rsid w:val="00C00971"/>
    <w:rsid w:val="00C00E66"/>
    <w:rsid w:val="00C01C3C"/>
    <w:rsid w:val="00C02317"/>
    <w:rsid w:val="00C02C4D"/>
    <w:rsid w:val="00C03161"/>
    <w:rsid w:val="00C0352A"/>
    <w:rsid w:val="00C03A49"/>
    <w:rsid w:val="00C03A4A"/>
    <w:rsid w:val="00C0499C"/>
    <w:rsid w:val="00C04A07"/>
    <w:rsid w:val="00C04C25"/>
    <w:rsid w:val="00C04C41"/>
    <w:rsid w:val="00C05DA3"/>
    <w:rsid w:val="00C066E3"/>
    <w:rsid w:val="00C06C4A"/>
    <w:rsid w:val="00C07792"/>
    <w:rsid w:val="00C0784A"/>
    <w:rsid w:val="00C10392"/>
    <w:rsid w:val="00C103D9"/>
    <w:rsid w:val="00C1046A"/>
    <w:rsid w:val="00C1048D"/>
    <w:rsid w:val="00C106C4"/>
    <w:rsid w:val="00C109C7"/>
    <w:rsid w:val="00C10C17"/>
    <w:rsid w:val="00C10FDD"/>
    <w:rsid w:val="00C11481"/>
    <w:rsid w:val="00C114CA"/>
    <w:rsid w:val="00C115FB"/>
    <w:rsid w:val="00C120E4"/>
    <w:rsid w:val="00C121AE"/>
    <w:rsid w:val="00C12479"/>
    <w:rsid w:val="00C12A70"/>
    <w:rsid w:val="00C12E40"/>
    <w:rsid w:val="00C13097"/>
    <w:rsid w:val="00C130C4"/>
    <w:rsid w:val="00C133A9"/>
    <w:rsid w:val="00C14C94"/>
    <w:rsid w:val="00C14DAD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17E61"/>
    <w:rsid w:val="00C20FE2"/>
    <w:rsid w:val="00C21E54"/>
    <w:rsid w:val="00C220A2"/>
    <w:rsid w:val="00C221DA"/>
    <w:rsid w:val="00C222F2"/>
    <w:rsid w:val="00C226B9"/>
    <w:rsid w:val="00C22BB2"/>
    <w:rsid w:val="00C22F46"/>
    <w:rsid w:val="00C23327"/>
    <w:rsid w:val="00C23554"/>
    <w:rsid w:val="00C24110"/>
    <w:rsid w:val="00C2462B"/>
    <w:rsid w:val="00C246A2"/>
    <w:rsid w:val="00C25534"/>
    <w:rsid w:val="00C258CE"/>
    <w:rsid w:val="00C2679B"/>
    <w:rsid w:val="00C26CBD"/>
    <w:rsid w:val="00C2736B"/>
    <w:rsid w:val="00C27E51"/>
    <w:rsid w:val="00C3043B"/>
    <w:rsid w:val="00C304B6"/>
    <w:rsid w:val="00C31F09"/>
    <w:rsid w:val="00C322AA"/>
    <w:rsid w:val="00C327FA"/>
    <w:rsid w:val="00C33729"/>
    <w:rsid w:val="00C33D53"/>
    <w:rsid w:val="00C34B0B"/>
    <w:rsid w:val="00C34C70"/>
    <w:rsid w:val="00C35162"/>
    <w:rsid w:val="00C352DD"/>
    <w:rsid w:val="00C353DC"/>
    <w:rsid w:val="00C357EB"/>
    <w:rsid w:val="00C36211"/>
    <w:rsid w:val="00C363AF"/>
    <w:rsid w:val="00C37091"/>
    <w:rsid w:val="00C373D1"/>
    <w:rsid w:val="00C373F1"/>
    <w:rsid w:val="00C3763C"/>
    <w:rsid w:val="00C379A0"/>
    <w:rsid w:val="00C40AAF"/>
    <w:rsid w:val="00C40F33"/>
    <w:rsid w:val="00C42120"/>
    <w:rsid w:val="00C42270"/>
    <w:rsid w:val="00C42C57"/>
    <w:rsid w:val="00C43632"/>
    <w:rsid w:val="00C447E5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062F"/>
    <w:rsid w:val="00C5087A"/>
    <w:rsid w:val="00C51464"/>
    <w:rsid w:val="00C515E9"/>
    <w:rsid w:val="00C5204A"/>
    <w:rsid w:val="00C52378"/>
    <w:rsid w:val="00C52C0E"/>
    <w:rsid w:val="00C5308D"/>
    <w:rsid w:val="00C539E5"/>
    <w:rsid w:val="00C54A63"/>
    <w:rsid w:val="00C5530E"/>
    <w:rsid w:val="00C554BC"/>
    <w:rsid w:val="00C559CF"/>
    <w:rsid w:val="00C563AF"/>
    <w:rsid w:val="00C56A42"/>
    <w:rsid w:val="00C56B45"/>
    <w:rsid w:val="00C56C6D"/>
    <w:rsid w:val="00C57BBE"/>
    <w:rsid w:val="00C60B81"/>
    <w:rsid w:val="00C60F99"/>
    <w:rsid w:val="00C6100C"/>
    <w:rsid w:val="00C611EF"/>
    <w:rsid w:val="00C6126C"/>
    <w:rsid w:val="00C61AC2"/>
    <w:rsid w:val="00C61DE9"/>
    <w:rsid w:val="00C63328"/>
    <w:rsid w:val="00C63564"/>
    <w:rsid w:val="00C646AA"/>
    <w:rsid w:val="00C64C58"/>
    <w:rsid w:val="00C64F66"/>
    <w:rsid w:val="00C64F98"/>
    <w:rsid w:val="00C6583E"/>
    <w:rsid w:val="00C65F7B"/>
    <w:rsid w:val="00C65FB6"/>
    <w:rsid w:val="00C66226"/>
    <w:rsid w:val="00C66A87"/>
    <w:rsid w:val="00C67908"/>
    <w:rsid w:val="00C67B27"/>
    <w:rsid w:val="00C67CAF"/>
    <w:rsid w:val="00C70CC4"/>
    <w:rsid w:val="00C71714"/>
    <w:rsid w:val="00C71828"/>
    <w:rsid w:val="00C71E20"/>
    <w:rsid w:val="00C720CD"/>
    <w:rsid w:val="00C728F0"/>
    <w:rsid w:val="00C73225"/>
    <w:rsid w:val="00C73263"/>
    <w:rsid w:val="00C73317"/>
    <w:rsid w:val="00C74598"/>
    <w:rsid w:val="00C74771"/>
    <w:rsid w:val="00C74B5C"/>
    <w:rsid w:val="00C7571A"/>
    <w:rsid w:val="00C7620F"/>
    <w:rsid w:val="00C76578"/>
    <w:rsid w:val="00C765B7"/>
    <w:rsid w:val="00C76FD6"/>
    <w:rsid w:val="00C77591"/>
    <w:rsid w:val="00C776DA"/>
    <w:rsid w:val="00C7786F"/>
    <w:rsid w:val="00C77A62"/>
    <w:rsid w:val="00C80240"/>
    <w:rsid w:val="00C8184B"/>
    <w:rsid w:val="00C81CEA"/>
    <w:rsid w:val="00C81D17"/>
    <w:rsid w:val="00C82103"/>
    <w:rsid w:val="00C821E8"/>
    <w:rsid w:val="00C82459"/>
    <w:rsid w:val="00C831A7"/>
    <w:rsid w:val="00C83B40"/>
    <w:rsid w:val="00C83BD7"/>
    <w:rsid w:val="00C83C43"/>
    <w:rsid w:val="00C83F2D"/>
    <w:rsid w:val="00C85BF3"/>
    <w:rsid w:val="00C865A7"/>
    <w:rsid w:val="00C86CAB"/>
    <w:rsid w:val="00C87921"/>
    <w:rsid w:val="00C87C01"/>
    <w:rsid w:val="00C900B5"/>
    <w:rsid w:val="00C91032"/>
    <w:rsid w:val="00C91316"/>
    <w:rsid w:val="00C91728"/>
    <w:rsid w:val="00C91A25"/>
    <w:rsid w:val="00C91DDB"/>
    <w:rsid w:val="00C91F5F"/>
    <w:rsid w:val="00C92AF4"/>
    <w:rsid w:val="00C931C9"/>
    <w:rsid w:val="00C9441F"/>
    <w:rsid w:val="00C953B7"/>
    <w:rsid w:val="00C954DA"/>
    <w:rsid w:val="00C97142"/>
    <w:rsid w:val="00C971A4"/>
    <w:rsid w:val="00C9737B"/>
    <w:rsid w:val="00C97D03"/>
    <w:rsid w:val="00CA0413"/>
    <w:rsid w:val="00CA054F"/>
    <w:rsid w:val="00CA1339"/>
    <w:rsid w:val="00CA17AE"/>
    <w:rsid w:val="00CA1919"/>
    <w:rsid w:val="00CA23E3"/>
    <w:rsid w:val="00CA2828"/>
    <w:rsid w:val="00CA4BBA"/>
    <w:rsid w:val="00CA521E"/>
    <w:rsid w:val="00CA52D9"/>
    <w:rsid w:val="00CA645A"/>
    <w:rsid w:val="00CA6DD9"/>
    <w:rsid w:val="00CA7F9A"/>
    <w:rsid w:val="00CB00AA"/>
    <w:rsid w:val="00CB013F"/>
    <w:rsid w:val="00CB0655"/>
    <w:rsid w:val="00CB19F6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C"/>
    <w:rsid w:val="00CB56BD"/>
    <w:rsid w:val="00CB57AB"/>
    <w:rsid w:val="00CB5EF0"/>
    <w:rsid w:val="00CB74EA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44EB"/>
    <w:rsid w:val="00CC498D"/>
    <w:rsid w:val="00CC5174"/>
    <w:rsid w:val="00CC77E2"/>
    <w:rsid w:val="00CC7D3C"/>
    <w:rsid w:val="00CD0DB9"/>
    <w:rsid w:val="00CD0E42"/>
    <w:rsid w:val="00CD1861"/>
    <w:rsid w:val="00CD1B31"/>
    <w:rsid w:val="00CD3191"/>
    <w:rsid w:val="00CD33A3"/>
    <w:rsid w:val="00CD3F63"/>
    <w:rsid w:val="00CD4FD9"/>
    <w:rsid w:val="00CD4FE4"/>
    <w:rsid w:val="00CD517E"/>
    <w:rsid w:val="00CD5473"/>
    <w:rsid w:val="00CD59A4"/>
    <w:rsid w:val="00CD6744"/>
    <w:rsid w:val="00CD78BF"/>
    <w:rsid w:val="00CD7F3E"/>
    <w:rsid w:val="00CE013A"/>
    <w:rsid w:val="00CE08FF"/>
    <w:rsid w:val="00CE0EB3"/>
    <w:rsid w:val="00CE1C5B"/>
    <w:rsid w:val="00CE221A"/>
    <w:rsid w:val="00CE2F12"/>
    <w:rsid w:val="00CE2F33"/>
    <w:rsid w:val="00CE326B"/>
    <w:rsid w:val="00CE3578"/>
    <w:rsid w:val="00CE43C1"/>
    <w:rsid w:val="00CE457C"/>
    <w:rsid w:val="00CE56D4"/>
    <w:rsid w:val="00CE5721"/>
    <w:rsid w:val="00CE5C8E"/>
    <w:rsid w:val="00CE5ED7"/>
    <w:rsid w:val="00CE6142"/>
    <w:rsid w:val="00CE6231"/>
    <w:rsid w:val="00CE6552"/>
    <w:rsid w:val="00CE682B"/>
    <w:rsid w:val="00CE6D8E"/>
    <w:rsid w:val="00CE78C2"/>
    <w:rsid w:val="00CE7B71"/>
    <w:rsid w:val="00CF03F0"/>
    <w:rsid w:val="00CF131B"/>
    <w:rsid w:val="00CF13E0"/>
    <w:rsid w:val="00CF16E8"/>
    <w:rsid w:val="00CF21EC"/>
    <w:rsid w:val="00CF2569"/>
    <w:rsid w:val="00CF2821"/>
    <w:rsid w:val="00CF29A9"/>
    <w:rsid w:val="00CF2F9E"/>
    <w:rsid w:val="00CF3325"/>
    <w:rsid w:val="00CF3C3A"/>
    <w:rsid w:val="00CF4661"/>
    <w:rsid w:val="00CF483B"/>
    <w:rsid w:val="00CF4F58"/>
    <w:rsid w:val="00CF5DBE"/>
    <w:rsid w:val="00CF6173"/>
    <w:rsid w:val="00CF6C5D"/>
    <w:rsid w:val="00CF742C"/>
    <w:rsid w:val="00CF7AE0"/>
    <w:rsid w:val="00D002EC"/>
    <w:rsid w:val="00D011F4"/>
    <w:rsid w:val="00D01347"/>
    <w:rsid w:val="00D01667"/>
    <w:rsid w:val="00D01675"/>
    <w:rsid w:val="00D020E2"/>
    <w:rsid w:val="00D02AA6"/>
    <w:rsid w:val="00D030A5"/>
    <w:rsid w:val="00D030F5"/>
    <w:rsid w:val="00D031D1"/>
    <w:rsid w:val="00D0490D"/>
    <w:rsid w:val="00D04BE2"/>
    <w:rsid w:val="00D058A9"/>
    <w:rsid w:val="00D05C58"/>
    <w:rsid w:val="00D0629F"/>
    <w:rsid w:val="00D062BD"/>
    <w:rsid w:val="00D06CCA"/>
    <w:rsid w:val="00D0763D"/>
    <w:rsid w:val="00D07849"/>
    <w:rsid w:val="00D07BFA"/>
    <w:rsid w:val="00D07DAD"/>
    <w:rsid w:val="00D101DC"/>
    <w:rsid w:val="00D103D8"/>
    <w:rsid w:val="00D10B92"/>
    <w:rsid w:val="00D1101C"/>
    <w:rsid w:val="00D12933"/>
    <w:rsid w:val="00D12C53"/>
    <w:rsid w:val="00D13390"/>
    <w:rsid w:val="00D138E6"/>
    <w:rsid w:val="00D13987"/>
    <w:rsid w:val="00D13BF8"/>
    <w:rsid w:val="00D1459E"/>
    <w:rsid w:val="00D1562E"/>
    <w:rsid w:val="00D159C8"/>
    <w:rsid w:val="00D15ACB"/>
    <w:rsid w:val="00D15D7A"/>
    <w:rsid w:val="00D166A5"/>
    <w:rsid w:val="00D208FF"/>
    <w:rsid w:val="00D20D68"/>
    <w:rsid w:val="00D21BC1"/>
    <w:rsid w:val="00D227CE"/>
    <w:rsid w:val="00D2300F"/>
    <w:rsid w:val="00D2416C"/>
    <w:rsid w:val="00D2523D"/>
    <w:rsid w:val="00D2559B"/>
    <w:rsid w:val="00D25A21"/>
    <w:rsid w:val="00D26136"/>
    <w:rsid w:val="00D27087"/>
    <w:rsid w:val="00D2736F"/>
    <w:rsid w:val="00D27AFA"/>
    <w:rsid w:val="00D27DBC"/>
    <w:rsid w:val="00D3040F"/>
    <w:rsid w:val="00D309B5"/>
    <w:rsid w:val="00D30DA3"/>
    <w:rsid w:val="00D31DD3"/>
    <w:rsid w:val="00D31E8D"/>
    <w:rsid w:val="00D32149"/>
    <w:rsid w:val="00D32EEF"/>
    <w:rsid w:val="00D332F3"/>
    <w:rsid w:val="00D34366"/>
    <w:rsid w:val="00D34E8B"/>
    <w:rsid w:val="00D34E97"/>
    <w:rsid w:val="00D35097"/>
    <w:rsid w:val="00D355D8"/>
    <w:rsid w:val="00D35BA5"/>
    <w:rsid w:val="00D42896"/>
    <w:rsid w:val="00D43526"/>
    <w:rsid w:val="00D43970"/>
    <w:rsid w:val="00D43B75"/>
    <w:rsid w:val="00D44CE3"/>
    <w:rsid w:val="00D45A70"/>
    <w:rsid w:val="00D45A9D"/>
    <w:rsid w:val="00D45D2A"/>
    <w:rsid w:val="00D46559"/>
    <w:rsid w:val="00D46992"/>
    <w:rsid w:val="00D46BD7"/>
    <w:rsid w:val="00D47AB9"/>
    <w:rsid w:val="00D47C24"/>
    <w:rsid w:val="00D5019B"/>
    <w:rsid w:val="00D504E4"/>
    <w:rsid w:val="00D50E48"/>
    <w:rsid w:val="00D5106B"/>
    <w:rsid w:val="00D52791"/>
    <w:rsid w:val="00D5379B"/>
    <w:rsid w:val="00D539EA"/>
    <w:rsid w:val="00D540F0"/>
    <w:rsid w:val="00D54251"/>
    <w:rsid w:val="00D544FE"/>
    <w:rsid w:val="00D54A0D"/>
    <w:rsid w:val="00D556AC"/>
    <w:rsid w:val="00D5578E"/>
    <w:rsid w:val="00D5595F"/>
    <w:rsid w:val="00D55C90"/>
    <w:rsid w:val="00D55D02"/>
    <w:rsid w:val="00D565E4"/>
    <w:rsid w:val="00D56856"/>
    <w:rsid w:val="00D56D94"/>
    <w:rsid w:val="00D577EB"/>
    <w:rsid w:val="00D57D50"/>
    <w:rsid w:val="00D57DC8"/>
    <w:rsid w:val="00D60B1B"/>
    <w:rsid w:val="00D61307"/>
    <w:rsid w:val="00D6167A"/>
    <w:rsid w:val="00D61735"/>
    <w:rsid w:val="00D61744"/>
    <w:rsid w:val="00D617E1"/>
    <w:rsid w:val="00D61E91"/>
    <w:rsid w:val="00D62B63"/>
    <w:rsid w:val="00D639E5"/>
    <w:rsid w:val="00D63D93"/>
    <w:rsid w:val="00D649B9"/>
    <w:rsid w:val="00D64F09"/>
    <w:rsid w:val="00D652BD"/>
    <w:rsid w:val="00D65355"/>
    <w:rsid w:val="00D6600D"/>
    <w:rsid w:val="00D6647A"/>
    <w:rsid w:val="00D66FFC"/>
    <w:rsid w:val="00D67207"/>
    <w:rsid w:val="00D67CE2"/>
    <w:rsid w:val="00D67DA3"/>
    <w:rsid w:val="00D70E25"/>
    <w:rsid w:val="00D71677"/>
    <w:rsid w:val="00D71E5B"/>
    <w:rsid w:val="00D72103"/>
    <w:rsid w:val="00D72697"/>
    <w:rsid w:val="00D72999"/>
    <w:rsid w:val="00D731CE"/>
    <w:rsid w:val="00D733EA"/>
    <w:rsid w:val="00D73665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0F2C"/>
    <w:rsid w:val="00D81073"/>
    <w:rsid w:val="00D81105"/>
    <w:rsid w:val="00D81C91"/>
    <w:rsid w:val="00D82E71"/>
    <w:rsid w:val="00D83164"/>
    <w:rsid w:val="00D831AB"/>
    <w:rsid w:val="00D832E5"/>
    <w:rsid w:val="00D83309"/>
    <w:rsid w:val="00D83418"/>
    <w:rsid w:val="00D83D07"/>
    <w:rsid w:val="00D862E5"/>
    <w:rsid w:val="00D86BCB"/>
    <w:rsid w:val="00D870DE"/>
    <w:rsid w:val="00D87C57"/>
    <w:rsid w:val="00D87FC1"/>
    <w:rsid w:val="00D9078D"/>
    <w:rsid w:val="00D917AD"/>
    <w:rsid w:val="00D93BAF"/>
    <w:rsid w:val="00D93DCA"/>
    <w:rsid w:val="00D9429A"/>
    <w:rsid w:val="00D9439A"/>
    <w:rsid w:val="00D955E7"/>
    <w:rsid w:val="00D9588A"/>
    <w:rsid w:val="00D95B61"/>
    <w:rsid w:val="00D964ED"/>
    <w:rsid w:val="00D96612"/>
    <w:rsid w:val="00D96EAC"/>
    <w:rsid w:val="00D96EE8"/>
    <w:rsid w:val="00D971B1"/>
    <w:rsid w:val="00D97552"/>
    <w:rsid w:val="00D977C1"/>
    <w:rsid w:val="00D97BD8"/>
    <w:rsid w:val="00DA013D"/>
    <w:rsid w:val="00DA15E8"/>
    <w:rsid w:val="00DA1AE0"/>
    <w:rsid w:val="00DA2729"/>
    <w:rsid w:val="00DA298A"/>
    <w:rsid w:val="00DA2E15"/>
    <w:rsid w:val="00DA33B3"/>
    <w:rsid w:val="00DA3BEA"/>
    <w:rsid w:val="00DA478A"/>
    <w:rsid w:val="00DA5A71"/>
    <w:rsid w:val="00DA6432"/>
    <w:rsid w:val="00DA6593"/>
    <w:rsid w:val="00DA6618"/>
    <w:rsid w:val="00DA662E"/>
    <w:rsid w:val="00DA7B99"/>
    <w:rsid w:val="00DB0572"/>
    <w:rsid w:val="00DB066A"/>
    <w:rsid w:val="00DB0C99"/>
    <w:rsid w:val="00DB1751"/>
    <w:rsid w:val="00DB1E88"/>
    <w:rsid w:val="00DB2A41"/>
    <w:rsid w:val="00DB3511"/>
    <w:rsid w:val="00DB3516"/>
    <w:rsid w:val="00DB3F7A"/>
    <w:rsid w:val="00DB4C4D"/>
    <w:rsid w:val="00DB4CC2"/>
    <w:rsid w:val="00DB552C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04C"/>
    <w:rsid w:val="00DC637D"/>
    <w:rsid w:val="00DC6E76"/>
    <w:rsid w:val="00DC7388"/>
    <w:rsid w:val="00DC7A24"/>
    <w:rsid w:val="00DD29C5"/>
    <w:rsid w:val="00DD2C3E"/>
    <w:rsid w:val="00DD3093"/>
    <w:rsid w:val="00DD3652"/>
    <w:rsid w:val="00DD3760"/>
    <w:rsid w:val="00DD3971"/>
    <w:rsid w:val="00DD3F2B"/>
    <w:rsid w:val="00DD47A7"/>
    <w:rsid w:val="00DD5044"/>
    <w:rsid w:val="00DD5D19"/>
    <w:rsid w:val="00DD60C6"/>
    <w:rsid w:val="00DD6687"/>
    <w:rsid w:val="00DD67A2"/>
    <w:rsid w:val="00DD6895"/>
    <w:rsid w:val="00DD7D2D"/>
    <w:rsid w:val="00DE0E9E"/>
    <w:rsid w:val="00DE11AD"/>
    <w:rsid w:val="00DE15F8"/>
    <w:rsid w:val="00DE1BA2"/>
    <w:rsid w:val="00DE1EE6"/>
    <w:rsid w:val="00DE25CD"/>
    <w:rsid w:val="00DE291C"/>
    <w:rsid w:val="00DE2FD2"/>
    <w:rsid w:val="00DE3EA6"/>
    <w:rsid w:val="00DE437A"/>
    <w:rsid w:val="00DE444B"/>
    <w:rsid w:val="00DE4462"/>
    <w:rsid w:val="00DE4512"/>
    <w:rsid w:val="00DE479D"/>
    <w:rsid w:val="00DE5182"/>
    <w:rsid w:val="00DE5EFB"/>
    <w:rsid w:val="00DE79F4"/>
    <w:rsid w:val="00DE7F15"/>
    <w:rsid w:val="00DF0C41"/>
    <w:rsid w:val="00DF0E12"/>
    <w:rsid w:val="00DF3FA0"/>
    <w:rsid w:val="00DF415E"/>
    <w:rsid w:val="00DF4480"/>
    <w:rsid w:val="00DF45B8"/>
    <w:rsid w:val="00DF475C"/>
    <w:rsid w:val="00DF4BCE"/>
    <w:rsid w:val="00DF53BF"/>
    <w:rsid w:val="00DF5534"/>
    <w:rsid w:val="00DF61B8"/>
    <w:rsid w:val="00DF7180"/>
    <w:rsid w:val="00DF7E42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814"/>
    <w:rsid w:val="00E03B87"/>
    <w:rsid w:val="00E03DE1"/>
    <w:rsid w:val="00E03EDD"/>
    <w:rsid w:val="00E03FB7"/>
    <w:rsid w:val="00E04010"/>
    <w:rsid w:val="00E04712"/>
    <w:rsid w:val="00E050EF"/>
    <w:rsid w:val="00E0593D"/>
    <w:rsid w:val="00E06178"/>
    <w:rsid w:val="00E06B85"/>
    <w:rsid w:val="00E07208"/>
    <w:rsid w:val="00E076E1"/>
    <w:rsid w:val="00E10802"/>
    <w:rsid w:val="00E122F7"/>
    <w:rsid w:val="00E13969"/>
    <w:rsid w:val="00E13D99"/>
    <w:rsid w:val="00E143AC"/>
    <w:rsid w:val="00E151C4"/>
    <w:rsid w:val="00E157BF"/>
    <w:rsid w:val="00E15CA9"/>
    <w:rsid w:val="00E16028"/>
    <w:rsid w:val="00E1652F"/>
    <w:rsid w:val="00E16755"/>
    <w:rsid w:val="00E16A53"/>
    <w:rsid w:val="00E16E3B"/>
    <w:rsid w:val="00E1745B"/>
    <w:rsid w:val="00E176ED"/>
    <w:rsid w:val="00E17D60"/>
    <w:rsid w:val="00E202CE"/>
    <w:rsid w:val="00E204A0"/>
    <w:rsid w:val="00E204C4"/>
    <w:rsid w:val="00E20DC0"/>
    <w:rsid w:val="00E220D1"/>
    <w:rsid w:val="00E22E73"/>
    <w:rsid w:val="00E231A7"/>
    <w:rsid w:val="00E231DC"/>
    <w:rsid w:val="00E232A1"/>
    <w:rsid w:val="00E24332"/>
    <w:rsid w:val="00E252EE"/>
    <w:rsid w:val="00E25731"/>
    <w:rsid w:val="00E26DEC"/>
    <w:rsid w:val="00E270BB"/>
    <w:rsid w:val="00E27C3D"/>
    <w:rsid w:val="00E30D3A"/>
    <w:rsid w:val="00E32E26"/>
    <w:rsid w:val="00E33900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3778E"/>
    <w:rsid w:val="00E40210"/>
    <w:rsid w:val="00E408DA"/>
    <w:rsid w:val="00E40A8F"/>
    <w:rsid w:val="00E411FD"/>
    <w:rsid w:val="00E41E11"/>
    <w:rsid w:val="00E41F2A"/>
    <w:rsid w:val="00E43868"/>
    <w:rsid w:val="00E43ED1"/>
    <w:rsid w:val="00E44569"/>
    <w:rsid w:val="00E445F4"/>
    <w:rsid w:val="00E446D7"/>
    <w:rsid w:val="00E456EE"/>
    <w:rsid w:val="00E45821"/>
    <w:rsid w:val="00E45FA8"/>
    <w:rsid w:val="00E4604E"/>
    <w:rsid w:val="00E46076"/>
    <w:rsid w:val="00E46EF8"/>
    <w:rsid w:val="00E4721B"/>
    <w:rsid w:val="00E47AB0"/>
    <w:rsid w:val="00E505E1"/>
    <w:rsid w:val="00E51067"/>
    <w:rsid w:val="00E51CCF"/>
    <w:rsid w:val="00E5248C"/>
    <w:rsid w:val="00E52997"/>
    <w:rsid w:val="00E529EA"/>
    <w:rsid w:val="00E531C5"/>
    <w:rsid w:val="00E53927"/>
    <w:rsid w:val="00E549BE"/>
    <w:rsid w:val="00E54A83"/>
    <w:rsid w:val="00E54D07"/>
    <w:rsid w:val="00E55064"/>
    <w:rsid w:val="00E55326"/>
    <w:rsid w:val="00E55C08"/>
    <w:rsid w:val="00E55C46"/>
    <w:rsid w:val="00E56560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7E5"/>
    <w:rsid w:val="00E6182C"/>
    <w:rsid w:val="00E61D90"/>
    <w:rsid w:val="00E61F70"/>
    <w:rsid w:val="00E6263A"/>
    <w:rsid w:val="00E62DE0"/>
    <w:rsid w:val="00E63B6D"/>
    <w:rsid w:val="00E645D7"/>
    <w:rsid w:val="00E64876"/>
    <w:rsid w:val="00E64CA5"/>
    <w:rsid w:val="00E64D06"/>
    <w:rsid w:val="00E654B3"/>
    <w:rsid w:val="00E658A8"/>
    <w:rsid w:val="00E663C5"/>
    <w:rsid w:val="00E676A1"/>
    <w:rsid w:val="00E703EE"/>
    <w:rsid w:val="00E70879"/>
    <w:rsid w:val="00E70C03"/>
    <w:rsid w:val="00E70D4B"/>
    <w:rsid w:val="00E71709"/>
    <w:rsid w:val="00E71F73"/>
    <w:rsid w:val="00E720CA"/>
    <w:rsid w:val="00E72F2D"/>
    <w:rsid w:val="00E742C5"/>
    <w:rsid w:val="00E74714"/>
    <w:rsid w:val="00E74B0A"/>
    <w:rsid w:val="00E74F40"/>
    <w:rsid w:val="00E755D5"/>
    <w:rsid w:val="00E75E93"/>
    <w:rsid w:val="00E76266"/>
    <w:rsid w:val="00E7674D"/>
    <w:rsid w:val="00E77234"/>
    <w:rsid w:val="00E77832"/>
    <w:rsid w:val="00E802D2"/>
    <w:rsid w:val="00E80E67"/>
    <w:rsid w:val="00E814B8"/>
    <w:rsid w:val="00E82009"/>
    <w:rsid w:val="00E8221A"/>
    <w:rsid w:val="00E8265E"/>
    <w:rsid w:val="00E82A4D"/>
    <w:rsid w:val="00E82AFB"/>
    <w:rsid w:val="00E82B10"/>
    <w:rsid w:val="00E83108"/>
    <w:rsid w:val="00E8329E"/>
    <w:rsid w:val="00E83AB6"/>
    <w:rsid w:val="00E84789"/>
    <w:rsid w:val="00E84EB1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87CC5"/>
    <w:rsid w:val="00E90548"/>
    <w:rsid w:val="00E90C65"/>
    <w:rsid w:val="00E90D24"/>
    <w:rsid w:val="00E91707"/>
    <w:rsid w:val="00E91D63"/>
    <w:rsid w:val="00E92099"/>
    <w:rsid w:val="00E921C1"/>
    <w:rsid w:val="00E924CC"/>
    <w:rsid w:val="00E93852"/>
    <w:rsid w:val="00E944F6"/>
    <w:rsid w:val="00E94788"/>
    <w:rsid w:val="00E94C9F"/>
    <w:rsid w:val="00E951ED"/>
    <w:rsid w:val="00E95944"/>
    <w:rsid w:val="00E95C35"/>
    <w:rsid w:val="00E968E3"/>
    <w:rsid w:val="00E96D64"/>
    <w:rsid w:val="00E96D91"/>
    <w:rsid w:val="00E97460"/>
    <w:rsid w:val="00E97D79"/>
    <w:rsid w:val="00EA1C69"/>
    <w:rsid w:val="00EA2755"/>
    <w:rsid w:val="00EA2F16"/>
    <w:rsid w:val="00EA33E1"/>
    <w:rsid w:val="00EA3715"/>
    <w:rsid w:val="00EA3A3A"/>
    <w:rsid w:val="00EA3A60"/>
    <w:rsid w:val="00EA4BFA"/>
    <w:rsid w:val="00EA56AF"/>
    <w:rsid w:val="00EA5D7F"/>
    <w:rsid w:val="00EA6197"/>
    <w:rsid w:val="00EA647D"/>
    <w:rsid w:val="00EA65CF"/>
    <w:rsid w:val="00EA6876"/>
    <w:rsid w:val="00EA6F02"/>
    <w:rsid w:val="00EA7363"/>
    <w:rsid w:val="00EA78BB"/>
    <w:rsid w:val="00EA7E4C"/>
    <w:rsid w:val="00EB0696"/>
    <w:rsid w:val="00EB0750"/>
    <w:rsid w:val="00EB0864"/>
    <w:rsid w:val="00EB0D9C"/>
    <w:rsid w:val="00EB1C2F"/>
    <w:rsid w:val="00EB2369"/>
    <w:rsid w:val="00EB238E"/>
    <w:rsid w:val="00EB26A2"/>
    <w:rsid w:val="00EB28F8"/>
    <w:rsid w:val="00EB2ADD"/>
    <w:rsid w:val="00EB2D55"/>
    <w:rsid w:val="00EB4BFC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0E01"/>
    <w:rsid w:val="00EC19B9"/>
    <w:rsid w:val="00EC1CF2"/>
    <w:rsid w:val="00EC2213"/>
    <w:rsid w:val="00EC2B31"/>
    <w:rsid w:val="00EC316E"/>
    <w:rsid w:val="00EC3302"/>
    <w:rsid w:val="00EC33A8"/>
    <w:rsid w:val="00EC36AE"/>
    <w:rsid w:val="00EC3A08"/>
    <w:rsid w:val="00EC3C2F"/>
    <w:rsid w:val="00EC40C7"/>
    <w:rsid w:val="00EC4BE0"/>
    <w:rsid w:val="00EC50AB"/>
    <w:rsid w:val="00EC6D1B"/>
    <w:rsid w:val="00EC71D7"/>
    <w:rsid w:val="00ED00B1"/>
    <w:rsid w:val="00ED00F0"/>
    <w:rsid w:val="00ED02FF"/>
    <w:rsid w:val="00ED03F2"/>
    <w:rsid w:val="00ED0782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0A4"/>
    <w:rsid w:val="00ED58CE"/>
    <w:rsid w:val="00ED5BAE"/>
    <w:rsid w:val="00ED5BE9"/>
    <w:rsid w:val="00ED5DA6"/>
    <w:rsid w:val="00ED6B5B"/>
    <w:rsid w:val="00EE0062"/>
    <w:rsid w:val="00EE0206"/>
    <w:rsid w:val="00EE0520"/>
    <w:rsid w:val="00EE0967"/>
    <w:rsid w:val="00EE09BE"/>
    <w:rsid w:val="00EE1F0C"/>
    <w:rsid w:val="00EE2437"/>
    <w:rsid w:val="00EE378E"/>
    <w:rsid w:val="00EE4264"/>
    <w:rsid w:val="00EE4C90"/>
    <w:rsid w:val="00EE50D7"/>
    <w:rsid w:val="00EE5A16"/>
    <w:rsid w:val="00EE5C4E"/>
    <w:rsid w:val="00EE6364"/>
    <w:rsid w:val="00EE6671"/>
    <w:rsid w:val="00EE7190"/>
    <w:rsid w:val="00EE7238"/>
    <w:rsid w:val="00EE737F"/>
    <w:rsid w:val="00EE7947"/>
    <w:rsid w:val="00EF0090"/>
    <w:rsid w:val="00EF00BC"/>
    <w:rsid w:val="00EF0D2F"/>
    <w:rsid w:val="00EF0EAD"/>
    <w:rsid w:val="00EF14AA"/>
    <w:rsid w:val="00EF2C9D"/>
    <w:rsid w:val="00EF48F5"/>
    <w:rsid w:val="00EF5E95"/>
    <w:rsid w:val="00EF6FB5"/>
    <w:rsid w:val="00EF7C72"/>
    <w:rsid w:val="00F000E8"/>
    <w:rsid w:val="00F0074E"/>
    <w:rsid w:val="00F012DB"/>
    <w:rsid w:val="00F01415"/>
    <w:rsid w:val="00F021F5"/>
    <w:rsid w:val="00F02B77"/>
    <w:rsid w:val="00F036A5"/>
    <w:rsid w:val="00F03C58"/>
    <w:rsid w:val="00F0440C"/>
    <w:rsid w:val="00F04451"/>
    <w:rsid w:val="00F046F2"/>
    <w:rsid w:val="00F04E91"/>
    <w:rsid w:val="00F061E0"/>
    <w:rsid w:val="00F0664B"/>
    <w:rsid w:val="00F07401"/>
    <w:rsid w:val="00F07F5A"/>
    <w:rsid w:val="00F10570"/>
    <w:rsid w:val="00F10811"/>
    <w:rsid w:val="00F11C33"/>
    <w:rsid w:val="00F11CA2"/>
    <w:rsid w:val="00F120EC"/>
    <w:rsid w:val="00F12B3E"/>
    <w:rsid w:val="00F14142"/>
    <w:rsid w:val="00F14987"/>
    <w:rsid w:val="00F15915"/>
    <w:rsid w:val="00F15A4F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14"/>
    <w:rsid w:val="00F230F6"/>
    <w:rsid w:val="00F2338E"/>
    <w:rsid w:val="00F23CA3"/>
    <w:rsid w:val="00F242DB"/>
    <w:rsid w:val="00F245EA"/>
    <w:rsid w:val="00F24E25"/>
    <w:rsid w:val="00F25D32"/>
    <w:rsid w:val="00F26E02"/>
    <w:rsid w:val="00F275D1"/>
    <w:rsid w:val="00F27C9D"/>
    <w:rsid w:val="00F30890"/>
    <w:rsid w:val="00F308EA"/>
    <w:rsid w:val="00F30D2C"/>
    <w:rsid w:val="00F3102B"/>
    <w:rsid w:val="00F312D2"/>
    <w:rsid w:val="00F3176E"/>
    <w:rsid w:val="00F31970"/>
    <w:rsid w:val="00F322A5"/>
    <w:rsid w:val="00F326DC"/>
    <w:rsid w:val="00F326E7"/>
    <w:rsid w:val="00F32F55"/>
    <w:rsid w:val="00F34639"/>
    <w:rsid w:val="00F34B1D"/>
    <w:rsid w:val="00F34DD5"/>
    <w:rsid w:val="00F358E6"/>
    <w:rsid w:val="00F35CDD"/>
    <w:rsid w:val="00F35EE3"/>
    <w:rsid w:val="00F3615D"/>
    <w:rsid w:val="00F36368"/>
    <w:rsid w:val="00F367F7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4E14"/>
    <w:rsid w:val="00F45911"/>
    <w:rsid w:val="00F463AE"/>
    <w:rsid w:val="00F4649C"/>
    <w:rsid w:val="00F46A48"/>
    <w:rsid w:val="00F46CE2"/>
    <w:rsid w:val="00F46FC7"/>
    <w:rsid w:val="00F4777A"/>
    <w:rsid w:val="00F47C1B"/>
    <w:rsid w:val="00F47DDA"/>
    <w:rsid w:val="00F514DA"/>
    <w:rsid w:val="00F518EE"/>
    <w:rsid w:val="00F51C61"/>
    <w:rsid w:val="00F520DA"/>
    <w:rsid w:val="00F52680"/>
    <w:rsid w:val="00F52963"/>
    <w:rsid w:val="00F5311E"/>
    <w:rsid w:val="00F53866"/>
    <w:rsid w:val="00F53B2C"/>
    <w:rsid w:val="00F544B4"/>
    <w:rsid w:val="00F549CC"/>
    <w:rsid w:val="00F54D06"/>
    <w:rsid w:val="00F552F5"/>
    <w:rsid w:val="00F554B1"/>
    <w:rsid w:val="00F55564"/>
    <w:rsid w:val="00F558C4"/>
    <w:rsid w:val="00F56228"/>
    <w:rsid w:val="00F56393"/>
    <w:rsid w:val="00F56C7E"/>
    <w:rsid w:val="00F56E97"/>
    <w:rsid w:val="00F574FD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223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CAC"/>
    <w:rsid w:val="00F74ECB"/>
    <w:rsid w:val="00F7515A"/>
    <w:rsid w:val="00F753CD"/>
    <w:rsid w:val="00F75A42"/>
    <w:rsid w:val="00F75E4F"/>
    <w:rsid w:val="00F76778"/>
    <w:rsid w:val="00F76A51"/>
    <w:rsid w:val="00F77556"/>
    <w:rsid w:val="00F808C1"/>
    <w:rsid w:val="00F80912"/>
    <w:rsid w:val="00F80E3B"/>
    <w:rsid w:val="00F812F8"/>
    <w:rsid w:val="00F81975"/>
    <w:rsid w:val="00F819CB"/>
    <w:rsid w:val="00F81C40"/>
    <w:rsid w:val="00F820D9"/>
    <w:rsid w:val="00F83301"/>
    <w:rsid w:val="00F83325"/>
    <w:rsid w:val="00F840E0"/>
    <w:rsid w:val="00F84754"/>
    <w:rsid w:val="00F84F05"/>
    <w:rsid w:val="00F8600D"/>
    <w:rsid w:val="00F861FB"/>
    <w:rsid w:val="00F86810"/>
    <w:rsid w:val="00F86E92"/>
    <w:rsid w:val="00F875DD"/>
    <w:rsid w:val="00F900E4"/>
    <w:rsid w:val="00F9053D"/>
    <w:rsid w:val="00F90F77"/>
    <w:rsid w:val="00F913B5"/>
    <w:rsid w:val="00F919E5"/>
    <w:rsid w:val="00F9230D"/>
    <w:rsid w:val="00F924F0"/>
    <w:rsid w:val="00F946F7"/>
    <w:rsid w:val="00F949E4"/>
    <w:rsid w:val="00F94F23"/>
    <w:rsid w:val="00F951F6"/>
    <w:rsid w:val="00F9598B"/>
    <w:rsid w:val="00F96435"/>
    <w:rsid w:val="00F97888"/>
    <w:rsid w:val="00FA0228"/>
    <w:rsid w:val="00FA0AB5"/>
    <w:rsid w:val="00FA0C07"/>
    <w:rsid w:val="00FA0F6A"/>
    <w:rsid w:val="00FA1853"/>
    <w:rsid w:val="00FA1D01"/>
    <w:rsid w:val="00FA2061"/>
    <w:rsid w:val="00FA2E3A"/>
    <w:rsid w:val="00FA2E4F"/>
    <w:rsid w:val="00FA4871"/>
    <w:rsid w:val="00FA4B82"/>
    <w:rsid w:val="00FA51E5"/>
    <w:rsid w:val="00FA533B"/>
    <w:rsid w:val="00FA5D99"/>
    <w:rsid w:val="00FA60EE"/>
    <w:rsid w:val="00FA6F2F"/>
    <w:rsid w:val="00FA78B4"/>
    <w:rsid w:val="00FA7D18"/>
    <w:rsid w:val="00FB01E2"/>
    <w:rsid w:val="00FB0DA5"/>
    <w:rsid w:val="00FB109F"/>
    <w:rsid w:val="00FB17DB"/>
    <w:rsid w:val="00FB1DBC"/>
    <w:rsid w:val="00FB2418"/>
    <w:rsid w:val="00FB24BD"/>
    <w:rsid w:val="00FB2769"/>
    <w:rsid w:val="00FB2C2C"/>
    <w:rsid w:val="00FB2F5E"/>
    <w:rsid w:val="00FB3024"/>
    <w:rsid w:val="00FB3D1B"/>
    <w:rsid w:val="00FB4048"/>
    <w:rsid w:val="00FB4133"/>
    <w:rsid w:val="00FB439F"/>
    <w:rsid w:val="00FB5ACB"/>
    <w:rsid w:val="00FB64C7"/>
    <w:rsid w:val="00FC011D"/>
    <w:rsid w:val="00FC1BE8"/>
    <w:rsid w:val="00FC2082"/>
    <w:rsid w:val="00FC2637"/>
    <w:rsid w:val="00FC26DB"/>
    <w:rsid w:val="00FC2AB0"/>
    <w:rsid w:val="00FC3CA5"/>
    <w:rsid w:val="00FC4A1B"/>
    <w:rsid w:val="00FC51A7"/>
    <w:rsid w:val="00FC552E"/>
    <w:rsid w:val="00FC5744"/>
    <w:rsid w:val="00FC63F9"/>
    <w:rsid w:val="00FC6949"/>
    <w:rsid w:val="00FC6C19"/>
    <w:rsid w:val="00FC6FC7"/>
    <w:rsid w:val="00FC7E8B"/>
    <w:rsid w:val="00FD00E9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4473"/>
    <w:rsid w:val="00FD5187"/>
    <w:rsid w:val="00FD5B3C"/>
    <w:rsid w:val="00FD5FB6"/>
    <w:rsid w:val="00FD6A5A"/>
    <w:rsid w:val="00FD723E"/>
    <w:rsid w:val="00FD779B"/>
    <w:rsid w:val="00FD7EF0"/>
    <w:rsid w:val="00FE1481"/>
    <w:rsid w:val="00FE15C0"/>
    <w:rsid w:val="00FE2052"/>
    <w:rsid w:val="00FE2638"/>
    <w:rsid w:val="00FE26F8"/>
    <w:rsid w:val="00FE2794"/>
    <w:rsid w:val="00FE287F"/>
    <w:rsid w:val="00FE2B0C"/>
    <w:rsid w:val="00FE2D31"/>
    <w:rsid w:val="00FE2E8C"/>
    <w:rsid w:val="00FE3817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1DC2"/>
    <w:rsid w:val="00FF2572"/>
    <w:rsid w:val="00FF2835"/>
    <w:rsid w:val="00FF352A"/>
    <w:rsid w:val="00FF3E2D"/>
    <w:rsid w:val="00FF419A"/>
    <w:rsid w:val="00FF50DB"/>
    <w:rsid w:val="00FF6BD2"/>
    <w:rsid w:val="00FF6C8E"/>
    <w:rsid w:val="00FF76AA"/>
    <w:rsid w:val="00FF77FD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201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3144"/>
    <w:pPr>
      <w:keepNext/>
      <w:spacing w:before="1200" w:after="600" w:line="240" w:lineRule="auto"/>
      <w:outlineLvl w:val="2"/>
    </w:pPr>
    <w:rPr>
      <w:rFonts w:ascii="Verdana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314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3C2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7D3144"/>
    <w:rPr>
      <w:rFonts w:ascii="Verdana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3144"/>
    <w:rPr>
      <w:rFonts w:ascii="Cambria" w:hAnsi="Cambria" w:cs="Cambria"/>
      <w:b/>
      <w:bCs/>
      <w:i/>
      <w:iCs/>
      <w:color w:val="4F81BD"/>
    </w:rPr>
  </w:style>
  <w:style w:type="character" w:customStyle="1" w:styleId="a3">
    <w:name w:val="Основной текст_"/>
    <w:link w:val="11"/>
    <w:uiPriority w:val="99"/>
    <w:locked/>
    <w:rsid w:val="007D314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D3144"/>
    <w:pPr>
      <w:shd w:val="clear" w:color="auto" w:fill="FFFFFF"/>
      <w:spacing w:after="5160" w:line="317" w:lineRule="exact"/>
      <w:ind w:hanging="720"/>
    </w:pPr>
    <w:rPr>
      <w:rFonts w:cs="Times New Roman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7D314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3144"/>
    <w:pPr>
      <w:shd w:val="clear" w:color="auto" w:fill="FFFFFF"/>
      <w:spacing w:before="5160" w:after="0" w:line="370" w:lineRule="exact"/>
    </w:pPr>
    <w:rPr>
      <w:rFonts w:cs="Times New Roman"/>
      <w:sz w:val="27"/>
      <w:szCs w:val="27"/>
    </w:rPr>
  </w:style>
  <w:style w:type="paragraph" w:styleId="a4">
    <w:name w:val="annotation text"/>
    <w:basedOn w:val="a"/>
    <w:link w:val="a5"/>
    <w:uiPriority w:val="99"/>
    <w:semiHidden/>
    <w:rsid w:val="007D3144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7D31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7D3144"/>
    <w:pPr>
      <w:spacing w:before="120" w:after="0" w:line="288" w:lineRule="auto"/>
      <w:ind w:left="1134"/>
      <w:jc w:val="both"/>
    </w:pPr>
    <w:rPr>
      <w:rFonts w:ascii="Georgia" w:hAnsi="Georgia" w:cs="Times New Roman"/>
      <w:sz w:val="20"/>
      <w:szCs w:val="20"/>
      <w:lang w:eastAsia="ru-RU"/>
    </w:rPr>
  </w:style>
  <w:style w:type="paragraph" w:customStyle="1" w:styleId="Pro-List2">
    <w:name w:val="Pro-List #2"/>
    <w:basedOn w:val="a"/>
    <w:uiPriority w:val="99"/>
    <w:rsid w:val="007D314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7D3144"/>
    <w:rPr>
      <w:rFonts w:ascii="Georgia" w:hAnsi="Georgia" w:cs="Georgia"/>
      <w:sz w:val="20"/>
      <w:szCs w:val="20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7D3144"/>
    <w:pPr>
      <w:tabs>
        <w:tab w:val="left" w:pos="1134"/>
      </w:tabs>
      <w:spacing w:before="180"/>
      <w:ind w:hanging="414"/>
    </w:pPr>
  </w:style>
  <w:style w:type="character" w:customStyle="1" w:styleId="Pro-List10">
    <w:name w:val="Pro-List #1 Знак Знак"/>
    <w:link w:val="Pro-List1"/>
    <w:uiPriority w:val="99"/>
    <w:locked/>
    <w:rsid w:val="007D3144"/>
    <w:rPr>
      <w:rFonts w:ascii="Georgia" w:hAnsi="Georgia" w:cs="Georgia"/>
      <w:sz w:val="20"/>
      <w:szCs w:val="20"/>
      <w:lang w:eastAsia="ru-RU"/>
    </w:rPr>
  </w:style>
  <w:style w:type="paragraph" w:customStyle="1" w:styleId="Pro-TabName">
    <w:name w:val="Pro-Tab Name"/>
    <w:basedOn w:val="a"/>
    <w:uiPriority w:val="99"/>
    <w:rsid w:val="006737A5"/>
    <w:pPr>
      <w:keepNext/>
      <w:spacing w:before="240" w:after="120" w:line="240" w:lineRule="auto"/>
    </w:pPr>
    <w:rPr>
      <w:rFonts w:ascii="Tahoma" w:eastAsia="Times New Roman" w:hAnsi="Tahoma" w:cs="Tahoma"/>
      <w:b/>
      <w:bCs/>
      <w:color w:val="C41C16"/>
      <w:sz w:val="16"/>
      <w:szCs w:val="16"/>
      <w:lang w:eastAsia="ru-RU"/>
    </w:rPr>
  </w:style>
  <w:style w:type="table" w:styleId="a6">
    <w:name w:val="Table Grid"/>
    <w:basedOn w:val="a1"/>
    <w:uiPriority w:val="99"/>
    <w:rsid w:val="006737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rsid w:val="001A4D91"/>
    <w:rPr>
      <w:sz w:val="16"/>
      <w:szCs w:val="16"/>
    </w:rPr>
  </w:style>
  <w:style w:type="paragraph" w:customStyle="1" w:styleId="Pro-List3">
    <w:name w:val="Pro-List #3"/>
    <w:basedOn w:val="Pro-List2"/>
    <w:uiPriority w:val="99"/>
    <w:rsid w:val="00CD5473"/>
    <w:pPr>
      <w:tabs>
        <w:tab w:val="left" w:pos="2640"/>
      </w:tabs>
      <w:ind w:left="2640" w:hanging="600"/>
    </w:pPr>
    <w:rPr>
      <w:lang w:val="en-US"/>
    </w:rPr>
  </w:style>
  <w:style w:type="paragraph" w:customStyle="1" w:styleId="ConsPlusCell">
    <w:name w:val="ConsPlusCell"/>
    <w:uiPriority w:val="99"/>
    <w:rsid w:val="004747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">
    <w:name w:val="ConsPlusNormal Знак"/>
    <w:link w:val="ConsPlusNormal0"/>
    <w:uiPriority w:val="99"/>
    <w:locked/>
    <w:rsid w:val="00AB5CAF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AB5CAF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Текст примечания1"/>
    <w:basedOn w:val="a"/>
    <w:uiPriority w:val="99"/>
    <w:rsid w:val="00AB5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B5CA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B5CAF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AB5CA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5CA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4F421B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uiPriority w:val="99"/>
    <w:rsid w:val="00BB6436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rsid w:val="005F1335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F1335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DD3F2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70BF-0224-4868-B503-824A122A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19</Pages>
  <Words>2833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CX.PMR@outlook.com</cp:lastModifiedBy>
  <cp:revision>37</cp:revision>
  <cp:lastPrinted>2022-04-14T12:33:00Z</cp:lastPrinted>
  <dcterms:created xsi:type="dcterms:W3CDTF">2021-04-28T06:29:00Z</dcterms:created>
  <dcterms:modified xsi:type="dcterms:W3CDTF">2022-04-20T06:08:00Z</dcterms:modified>
</cp:coreProperties>
</file>