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CA" w:rsidRDefault="002A5ECA" w:rsidP="000132D1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D1" w:rsidRDefault="000132D1" w:rsidP="000132D1">
      <w:pPr>
        <w:pStyle w:val="31"/>
        <w:spacing w:before="0" w:line="240" w:lineRule="auto"/>
        <w:ind w:left="0"/>
      </w:pPr>
      <w:r>
        <w:t>АДМИНИСТРАЦИЯ</w:t>
      </w:r>
    </w:p>
    <w:p w:rsidR="000132D1" w:rsidRDefault="000132D1" w:rsidP="000132D1">
      <w:pPr>
        <w:pStyle w:val="31"/>
        <w:spacing w:before="0" w:line="240" w:lineRule="auto"/>
        <w:ind w:left="0"/>
      </w:pPr>
      <w:r>
        <w:t>ПАЛЕХСКОГО МУНИЦИПАЛЬНОГО РАЙОНА</w:t>
      </w: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32D1" w:rsidRDefault="000132D1" w:rsidP="000132D1">
      <w:pPr>
        <w:pStyle w:val="2b"/>
        <w:spacing w:line="240" w:lineRule="auto"/>
        <w:ind w:left="0"/>
        <w:jc w:val="center"/>
      </w:pPr>
      <w:r>
        <w:t>ПОСТАНОВЛЕНИЕ</w:t>
      </w:r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Pr="000132D1" w:rsidRDefault="00436955" w:rsidP="00013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4" style="position:absolute;left:0;text-align:left;z-index:251660288" from="274.7pt,8.35pt" to="274.7pt,8.35pt" strokeweight=".71mm">
            <v:stroke joinstyle="miter"/>
          </v:line>
        </w:pict>
      </w:r>
      <w:r w:rsidR="000132D1">
        <w:rPr>
          <w:rFonts w:ascii="Times New Roman" w:hAnsi="Times New Roman" w:cs="Times New Roman"/>
          <w:sz w:val="28"/>
          <w:szCs w:val="28"/>
        </w:rPr>
        <w:t>от</w:t>
      </w:r>
      <w:r w:rsidR="00494C48">
        <w:rPr>
          <w:rFonts w:ascii="Times New Roman" w:hAnsi="Times New Roman" w:cs="Times New Roman"/>
          <w:sz w:val="28"/>
          <w:szCs w:val="28"/>
        </w:rPr>
        <w:t>_____</w:t>
      </w:r>
      <w:r w:rsidR="00CF0F1B">
        <w:rPr>
          <w:rFonts w:ascii="Times New Roman" w:hAnsi="Times New Roman" w:cs="Times New Roman"/>
          <w:sz w:val="28"/>
          <w:szCs w:val="28"/>
        </w:rPr>
        <w:t>02</w:t>
      </w:r>
      <w:r w:rsidR="00904EA0">
        <w:rPr>
          <w:rFonts w:ascii="Times New Roman" w:hAnsi="Times New Roman" w:cs="Times New Roman"/>
          <w:sz w:val="28"/>
          <w:szCs w:val="28"/>
        </w:rPr>
        <w:t>.202</w:t>
      </w:r>
      <w:r w:rsidR="00CF0F1B">
        <w:rPr>
          <w:rFonts w:ascii="Times New Roman" w:hAnsi="Times New Roman" w:cs="Times New Roman"/>
          <w:sz w:val="28"/>
          <w:szCs w:val="28"/>
        </w:rPr>
        <w:t>3</w:t>
      </w:r>
      <w:r w:rsidR="00904EA0">
        <w:rPr>
          <w:rFonts w:ascii="Times New Roman" w:hAnsi="Times New Roman" w:cs="Times New Roman"/>
          <w:sz w:val="28"/>
          <w:szCs w:val="28"/>
        </w:rPr>
        <w:t xml:space="preserve"> г. </w:t>
      </w:r>
      <w:r w:rsidR="00C21F0B">
        <w:rPr>
          <w:rFonts w:ascii="Times New Roman" w:hAnsi="Times New Roman" w:cs="Times New Roman"/>
          <w:sz w:val="28"/>
          <w:szCs w:val="28"/>
        </w:rPr>
        <w:t>№</w:t>
      </w:r>
      <w:r w:rsidR="00494C48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0132D1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Default="000132D1" w:rsidP="000132D1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0132D1" w:rsidRDefault="000132D1" w:rsidP="000132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0132D1" w:rsidRPr="000132D1" w:rsidRDefault="000132D1" w:rsidP="000132D1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администрация Палехского муниципального района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FD2944" w:rsidRDefault="00FD2944" w:rsidP="00FD2944">
      <w:pPr>
        <w:pStyle w:val="Pro-Gramma"/>
        <w:spacing w:before="0" w:after="0" w:line="240" w:lineRule="auto"/>
      </w:pPr>
      <w:r>
        <w:t xml:space="preserve">1. Внести в постановление администрации Палехского муниципального района от 14.11.2013 № 738 - </w:t>
      </w:r>
      <w:proofErr w:type="gramStart"/>
      <w:r>
        <w:t>п</w:t>
      </w:r>
      <w:proofErr w:type="gramEnd"/>
      <w:r>
        <w:t xml:space="preserve"> «</w:t>
      </w:r>
      <w:r>
        <w:rPr>
          <w:bCs/>
          <w:lang w:eastAsia="ar-SA"/>
        </w:rPr>
        <w:t>Об утверждении муниципальной программы</w:t>
      </w:r>
      <w:r>
        <w:rPr>
          <w:bCs/>
        </w:rPr>
        <w:t xml:space="preserve">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 </w:t>
      </w:r>
      <w:r>
        <w:t>изменени</w:t>
      </w:r>
      <w:r w:rsidR="007674B3">
        <w:t>е п</w:t>
      </w:r>
      <w:r>
        <w:t>риложение к постановлению администрации Палехского муниципального района изложить в новой редакции (прилагается)</w:t>
      </w:r>
      <w:r w:rsidR="007674B3">
        <w:t>.</w:t>
      </w:r>
    </w:p>
    <w:p w:rsidR="007674B3" w:rsidRDefault="007674B3" w:rsidP="000132D1">
      <w:pPr>
        <w:pStyle w:val="210"/>
        <w:snapToGrid w:val="0"/>
        <w:ind w:left="0" w:firstLine="709"/>
        <w:rPr>
          <w:b w:val="0"/>
          <w:sz w:val="28"/>
        </w:rPr>
      </w:pPr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</w:t>
      </w:r>
      <w:r w:rsidR="00236384">
        <w:rPr>
          <w:b w:val="0"/>
          <w:sz w:val="28"/>
        </w:rPr>
        <w:t xml:space="preserve"> </w:t>
      </w:r>
      <w:r w:rsidR="004C4603">
        <w:rPr>
          <w:b w:val="0"/>
          <w:sz w:val="28"/>
        </w:rPr>
        <w:t xml:space="preserve">первого </w:t>
      </w:r>
      <w:r>
        <w:rPr>
          <w:b w:val="0"/>
          <w:sz w:val="28"/>
        </w:rPr>
        <w:t xml:space="preserve">заместителя </w:t>
      </w:r>
      <w:r w:rsidR="00236384">
        <w:rPr>
          <w:b w:val="0"/>
          <w:sz w:val="28"/>
        </w:rPr>
        <w:t>г</w:t>
      </w:r>
      <w:r>
        <w:rPr>
          <w:b w:val="0"/>
          <w:sz w:val="28"/>
        </w:rPr>
        <w:t xml:space="preserve">лавы администрации Палехского муниципального района </w:t>
      </w:r>
      <w:r w:rsidR="001A398B">
        <w:rPr>
          <w:b w:val="0"/>
          <w:sz w:val="28"/>
        </w:rPr>
        <w:t>С.</w:t>
      </w:r>
      <w:r w:rsidR="004C4603">
        <w:rPr>
          <w:b w:val="0"/>
          <w:sz w:val="28"/>
        </w:rPr>
        <w:t>И</w:t>
      </w:r>
      <w:r w:rsidR="001A398B">
        <w:rPr>
          <w:b w:val="0"/>
          <w:sz w:val="28"/>
        </w:rPr>
        <w:t>.</w:t>
      </w:r>
      <w:r w:rsidR="004C4603">
        <w:rPr>
          <w:b w:val="0"/>
          <w:sz w:val="28"/>
        </w:rPr>
        <w:t xml:space="preserve"> Кузнецову.</w:t>
      </w:r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</w:p>
    <w:p w:rsidR="00A01A36" w:rsidRDefault="000132D1" w:rsidP="000132D1">
      <w:pPr>
        <w:pStyle w:val="2b"/>
        <w:spacing w:before="0" w:after="0" w:line="240" w:lineRule="auto"/>
        <w:ind w:left="0" w:firstLine="540"/>
        <w:jc w:val="both"/>
      </w:pPr>
      <w:r>
        <w:lastRenderedPageBreak/>
        <w:t xml:space="preserve">  3. </w:t>
      </w:r>
      <w:r w:rsidR="00172A16">
        <w:t>Н</w:t>
      </w:r>
      <w:r w:rsidR="001A398B">
        <w:t>астоящее постановление вступает в силу после его официального опубликования</w:t>
      </w:r>
      <w:r w:rsidR="004C4603">
        <w:t>.</w:t>
      </w:r>
    </w:p>
    <w:p w:rsidR="004C4603" w:rsidRDefault="004C4603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172A16" w:rsidP="000132D1">
      <w:pPr>
        <w:pStyle w:val="2b"/>
        <w:spacing w:before="0" w:after="0" w:line="240" w:lineRule="auto"/>
        <w:ind w:left="0" w:firstLine="540"/>
        <w:jc w:val="both"/>
      </w:pPr>
      <w:r>
        <w:t xml:space="preserve">   4. </w:t>
      </w:r>
      <w:proofErr w:type="gramStart"/>
      <w:r w:rsidR="000132D1">
        <w:t>Разместить постановление</w:t>
      </w:r>
      <w:proofErr w:type="gramEnd"/>
      <w:r w:rsidR="000132D1"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84"/>
      </w:tblGrid>
      <w:tr w:rsidR="000132D1" w:rsidTr="000132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ГлаваПалехского</w:t>
            </w:r>
          </w:p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8F78BD" w:rsidRPr="00D34366" w:rsidRDefault="008F78BD" w:rsidP="005950C5">
      <w:pPr>
        <w:pStyle w:val="Pro-Gramma"/>
        <w:spacing w:line="240" w:lineRule="auto"/>
        <w:ind w:firstLine="0"/>
      </w:pPr>
    </w:p>
    <w:p w:rsidR="005A5D5F" w:rsidRPr="00D34366" w:rsidRDefault="005A5D5F" w:rsidP="005950C5">
      <w:pPr>
        <w:pStyle w:val="31"/>
        <w:spacing w:before="0" w:after="0" w:line="240" w:lineRule="auto"/>
        <w:ind w:left="0"/>
        <w:rPr>
          <w:b w:val="0"/>
        </w:rPr>
      </w:pPr>
    </w:p>
    <w:p w:rsidR="0083529E" w:rsidRDefault="0083529E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rPr>
          <w:rFonts w:ascii="Times New Roman" w:hAnsi="Times New Roman" w:cs="Times New Roman"/>
        </w:rPr>
      </w:pPr>
    </w:p>
    <w:p w:rsidR="00D20150" w:rsidRDefault="00D20150" w:rsidP="00D20150">
      <w:pPr>
        <w:pStyle w:val="Pro-Gramma"/>
        <w:spacing w:line="240" w:lineRule="auto"/>
        <w:ind w:firstLine="0"/>
      </w:pP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172A16" w:rsidRDefault="00172A16" w:rsidP="00D20150">
      <w:pPr>
        <w:pStyle w:val="Pro-Gramma"/>
        <w:spacing w:line="240" w:lineRule="auto"/>
        <w:ind w:firstLine="0"/>
        <w:rPr>
          <w:b/>
          <w:bCs/>
        </w:rPr>
      </w:pPr>
    </w:p>
    <w:p w:rsidR="000132D1" w:rsidRDefault="000132D1" w:rsidP="00D20150">
      <w:pPr>
        <w:pStyle w:val="Pro-Gramma"/>
        <w:spacing w:line="240" w:lineRule="auto"/>
        <w:ind w:firstLine="0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6724E" w:rsidRDefault="0036724E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7674B3" w:rsidRDefault="007674B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7674B3" w:rsidRDefault="007674B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7674B3" w:rsidRDefault="007674B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7674B3" w:rsidRDefault="007674B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7674B3" w:rsidRDefault="007674B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 w:rsidR="004474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к постановлению 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Палехского</w:t>
      </w:r>
      <w:proofErr w:type="gramEnd"/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494C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="00CF0F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02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</w:t>
      </w:r>
      <w:r w:rsidR="00CF0F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№</w:t>
      </w:r>
      <w:r w:rsidR="00494C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</w:t>
      </w:r>
      <w:proofErr w:type="gramEnd"/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D20150" w:rsidRDefault="00E843BC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D20150">
        <w:rPr>
          <w:sz w:val="24"/>
          <w:szCs w:val="24"/>
        </w:rPr>
        <w:t xml:space="preserve">дминистрации </w:t>
      </w:r>
      <w:proofErr w:type="gramStart"/>
      <w:r w:rsidR="00D20150">
        <w:rPr>
          <w:sz w:val="24"/>
          <w:szCs w:val="24"/>
        </w:rPr>
        <w:t>Палехского</w:t>
      </w:r>
      <w:proofErr w:type="gramEnd"/>
    </w:p>
    <w:p w:rsidR="00D20150" w:rsidRDefault="00D20150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</w:t>
      </w:r>
    </w:p>
    <w:p w:rsidR="00D20150" w:rsidRDefault="000132D1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14.11.2013 № 738</w:t>
      </w:r>
      <w:r w:rsidR="00D20150">
        <w:rPr>
          <w:sz w:val="24"/>
          <w:szCs w:val="24"/>
        </w:rPr>
        <w:t>-п</w:t>
      </w: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858" w:rsidRDefault="00D20858" w:rsidP="00D20858">
      <w:pPr>
        <w:pStyle w:val="31"/>
        <w:numPr>
          <w:ilvl w:val="0"/>
          <w:numId w:val="16"/>
        </w:numPr>
        <w:spacing w:before="0" w:after="0" w:line="240" w:lineRule="auto"/>
      </w:pPr>
      <w:r>
        <w:t xml:space="preserve">ПАСПОРТ </w:t>
      </w:r>
    </w:p>
    <w:p w:rsidR="00D20858" w:rsidRDefault="00D20858" w:rsidP="00D20858">
      <w:pPr>
        <w:pStyle w:val="31"/>
        <w:spacing w:before="0" w:after="0" w:line="240" w:lineRule="auto"/>
        <w:ind w:left="0"/>
        <w:jc w:val="left"/>
      </w:pPr>
      <w:r>
        <w:t xml:space="preserve"> муниципальной программы Палехского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05"/>
        <w:gridCol w:w="6882"/>
      </w:tblGrid>
      <w:tr w:rsidR="00D20858" w:rsidTr="006B5EE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4F05C0" w:rsidP="006B5E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2025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 xml:space="preserve"> Предупреждение аварийных ситуаций на объектах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affff5"/>
              <w:numPr>
                <w:ilvl w:val="0"/>
                <w:numId w:val="20"/>
              </w:numPr>
              <w:spacing w:before="0" w:after="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Государственная и муниципальная поддержка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D20858" w:rsidRDefault="00D20858" w:rsidP="006B5EE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решении жилищной проблемы молодых семей, признанных в установленном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нуждающимися в улучшении жилищных условий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Поддержка платежеспособного спроса на жилье, в том числе с помощью ипотечного жилищного кредитования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Повышение уровня газификации Палехского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природным газом;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D20858" w:rsidRDefault="006B5EEB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D2085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молодых семей, улучшивших жилищные условия;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16308391,92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–12627335,95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22410,00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12880324,26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4002003,04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15541866,51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31519855,38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36384">
              <w:rPr>
                <w:rFonts w:ascii="Times New Roman" w:hAnsi="Times New Roman" w:cs="Times New Roman"/>
                <w:sz w:val="28"/>
                <w:szCs w:val="28"/>
              </w:rPr>
              <w:t>4 749 975,98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F0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5C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4D3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5C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10A95">
              <w:rPr>
                <w:rFonts w:ascii="Times New Roman" w:hAnsi="Times New Roman" w:cs="Times New Roman"/>
                <w:sz w:val="28"/>
                <w:szCs w:val="28"/>
              </w:rPr>
              <w:t>3464204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310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05C0" w:rsidRDefault="004F05C0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310A95">
              <w:rPr>
                <w:rFonts w:ascii="Times New Roman" w:hAnsi="Times New Roman" w:cs="Times New Roman"/>
                <w:sz w:val="28"/>
                <w:szCs w:val="28"/>
              </w:rPr>
              <w:t>–2508023,25 руб.</w:t>
            </w:r>
          </w:p>
          <w:p w:rsidR="00CF0F1B" w:rsidRDefault="00CF0F1B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362401,88руб.,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1377149,36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  <w:r w:rsidR="00310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A95" w:rsidRDefault="00310A95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 -   0,0 руб.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Ивановской области, в том числе: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11091026,31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– 9825135,70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7303504,03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1767547,00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11348054,89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28 411 428,66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6B5EEB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310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</w:t>
            </w:r>
          </w:p>
          <w:p w:rsidR="006B5EEB" w:rsidRDefault="006B5EEB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руб.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3135671,61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2153541,87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4664931,53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2234456,04 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2816662,26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3 108 426,72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4 749 975,98 руб.,</w:t>
            </w:r>
          </w:p>
          <w:p w:rsidR="00D20858" w:rsidRDefault="00D20858" w:rsidP="006B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4D34CE">
              <w:rPr>
                <w:rFonts w:ascii="Times New Roman" w:hAnsi="Times New Roman" w:cs="Times New Roman"/>
                <w:sz w:val="28"/>
                <w:szCs w:val="28"/>
              </w:rPr>
              <w:t xml:space="preserve">   3 254 404,00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6E6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6D5A" w:rsidRDefault="006E6D5A" w:rsidP="006E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3464204,00 руб.,</w:t>
            </w:r>
          </w:p>
          <w:p w:rsidR="00F02B70" w:rsidRDefault="006E6D5A" w:rsidP="006E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–2508023,25 руб.</w:t>
            </w:r>
          </w:p>
        </w:tc>
      </w:tr>
      <w:tr w:rsidR="00D20858" w:rsidTr="006B5EEB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D20858" w:rsidRDefault="00D20858" w:rsidP="006B5EE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</w:t>
            </w:r>
            <w:r w:rsidR="00310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D20858" w:rsidRDefault="00D20858" w:rsidP="00310A95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</w:t>
            </w:r>
            <w:r w:rsidR="00310A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в рамках реализации Программы улучшить жилищные условия смогут не менее 13 молодых семей, и не менее 12 семей за счет мер государственной поддержки в сфере ипотечного жилищного кредитования.</w:t>
            </w:r>
          </w:p>
        </w:tc>
      </w:tr>
    </w:tbl>
    <w:p w:rsidR="00D20858" w:rsidRDefault="00D20858" w:rsidP="00D20858">
      <w:pPr>
        <w:pStyle w:val="31"/>
        <w:spacing w:before="0" w:after="0" w:line="240" w:lineRule="auto"/>
        <w:ind w:left="0"/>
        <w:jc w:val="left"/>
      </w:pPr>
    </w:p>
    <w:p w:rsidR="00D20858" w:rsidRDefault="00D20858" w:rsidP="00D20858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D20858" w:rsidRDefault="00D20858" w:rsidP="00D20858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 Обеспечение жильем молодых семей</w:t>
      </w:r>
    </w:p>
    <w:p w:rsidR="00D20858" w:rsidRDefault="00D20858" w:rsidP="00D20858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при решении жилищной проблемы должна стать основой стабильных </w:t>
      </w:r>
      <w:r>
        <w:lastRenderedPageBreak/>
        <w:t xml:space="preserve">условий жизни для этой наиболее активной части населения, повлиять на улучшение демографической ситуации в районе. </w:t>
      </w:r>
    </w:p>
    <w:p w:rsidR="00D20858" w:rsidRDefault="00D20858" w:rsidP="00D20858">
      <w:pPr>
        <w:pStyle w:val="Pro-Gramma"/>
        <w:spacing w:before="0" w:after="0" w:line="240" w:lineRule="auto"/>
      </w:pPr>
      <w:r>
        <w:t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 За весь период реализации жилищных программ на территории Палехского муниципального района с 2007 по 202</w:t>
      </w:r>
      <w:r w:rsidR="00310A95">
        <w:t>1</w:t>
      </w:r>
      <w:r>
        <w:t xml:space="preserve"> год 27 молодых  семей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ипотечного жилищного кредитования</w:t>
      </w:r>
    </w:p>
    <w:p w:rsidR="00D20858" w:rsidRDefault="00D20858" w:rsidP="00D20858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D20858" w:rsidRDefault="00D20858" w:rsidP="00D20858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D20858" w:rsidRDefault="00D20858" w:rsidP="00D20858">
      <w:pPr>
        <w:pStyle w:val="Pro-Gramma"/>
        <w:spacing w:before="0" w:after="0" w:line="240" w:lineRule="auto"/>
      </w:pPr>
      <w:proofErr w:type="gramStart"/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  <w:proofErr w:type="gramEnd"/>
    </w:p>
    <w:p w:rsidR="00D20858" w:rsidRDefault="00D20858" w:rsidP="00D20858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17  семей (граждан) получили социальные выплаты. </w:t>
      </w:r>
    </w:p>
    <w:p w:rsidR="00D20858" w:rsidRDefault="00D20858" w:rsidP="00D20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858" w:rsidRDefault="00D20858" w:rsidP="00D20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 Развитие газоснабжения и газификации Палехского района</w:t>
      </w:r>
    </w:p>
    <w:p w:rsidR="00D20858" w:rsidRDefault="00D20858" w:rsidP="00D20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2013 года уровень газификации Палехского района следующими показателями: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едприятий и организаций Палехского района.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газифицированы: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Дягилево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Майдаково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Теплово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Зубиха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 Раменье, д. Лужки. 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D20858" w:rsidRDefault="00D20858" w:rsidP="00D20858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D20858" w:rsidRDefault="00D20858" w:rsidP="00D208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858" w:rsidRDefault="00D20858" w:rsidP="00D20858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функционирования систем жизнеобеспечения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Жилищно-коммунальное хозяйство, в сегодняшнем его состоянии, характеризуется низкой инвестиционной привлекательностью, высоким уровнем </w:t>
      </w:r>
      <w:proofErr w:type="gramStart"/>
      <w:r>
        <w:rPr>
          <w:rFonts w:ascii="Times New Roman" w:hAnsi="Times New Roman"/>
          <w:sz w:val="28"/>
          <w:szCs w:val="28"/>
        </w:rPr>
        <w:t>износа основных фондов объектов коммунальной инфраструктуры Палехского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ветхих сетей теплоснабжения, холодного водоснабжения, водоотведения, отработавшего свой нормативный срок службы </w:t>
      </w:r>
      <w:r>
        <w:rPr>
          <w:rFonts w:ascii="Times New Roman" w:hAnsi="Times New Roman"/>
          <w:sz w:val="28"/>
          <w:szCs w:val="28"/>
        </w:rPr>
        <w:lastRenderedPageBreak/>
        <w:t>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D20858" w:rsidRDefault="00D20858" w:rsidP="00D208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  <w:proofErr w:type="gramEnd"/>
    </w:p>
    <w:p w:rsidR="00D20858" w:rsidRDefault="00D20858" w:rsidP="00D20858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D20858" w:rsidRDefault="00D20858" w:rsidP="00D2085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858" w:rsidSect="00EC138E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ConsPlusNormal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3.Сведения о целевых индикаторах (показателях) программы</w:t>
      </w:r>
    </w:p>
    <w:p w:rsidR="00D20858" w:rsidRDefault="00D20858" w:rsidP="00D20858">
      <w:pPr>
        <w:pStyle w:val="Pro-TabName"/>
        <w:spacing w:before="0" w:after="0"/>
        <w:jc w:val="left"/>
        <w:rPr>
          <w:i w:val="0"/>
        </w:rPr>
      </w:pPr>
    </w:p>
    <w:tbl>
      <w:tblPr>
        <w:tblW w:w="15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32"/>
        <w:gridCol w:w="23"/>
        <w:gridCol w:w="855"/>
        <w:gridCol w:w="115"/>
        <w:gridCol w:w="675"/>
        <w:gridCol w:w="175"/>
        <w:gridCol w:w="20"/>
        <w:gridCol w:w="660"/>
        <w:gridCol w:w="168"/>
        <w:gridCol w:w="144"/>
        <w:gridCol w:w="711"/>
        <w:gridCol w:w="140"/>
        <w:gridCol w:w="715"/>
        <w:gridCol w:w="135"/>
        <w:gridCol w:w="859"/>
        <w:gridCol w:w="855"/>
        <w:gridCol w:w="855"/>
        <w:gridCol w:w="855"/>
        <w:gridCol w:w="810"/>
        <w:gridCol w:w="6"/>
        <w:gridCol w:w="849"/>
        <w:gridCol w:w="8"/>
        <w:gridCol w:w="847"/>
        <w:gridCol w:w="8"/>
        <w:gridCol w:w="847"/>
        <w:gridCol w:w="8"/>
        <w:gridCol w:w="847"/>
        <w:gridCol w:w="8"/>
      </w:tblGrid>
      <w:tr w:rsidR="00EF1DA8" w:rsidTr="00EF1DA8">
        <w:trPr>
          <w:gridAfter w:val="1"/>
          <w:wAfter w:w="8" w:type="dxa"/>
          <w:trHeight w:val="570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ind w:left="-44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28" w:type="dxa"/>
            <w:gridSpan w:val="2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994" w:type="dxa"/>
            <w:gridSpan w:val="2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gridSpan w:val="2"/>
            <w:tcBorders>
              <w:bottom w:val="nil"/>
            </w:tcBorders>
          </w:tcPr>
          <w:p w:rsidR="00EF1DA8" w:rsidRDefault="00EF1DA8" w:rsidP="006B5EEB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EF1DA8" w:rsidRDefault="00EF1DA8" w:rsidP="006B5EEB"/>
        </w:tc>
        <w:tc>
          <w:tcPr>
            <w:tcW w:w="855" w:type="dxa"/>
            <w:gridSpan w:val="2"/>
            <w:tcBorders>
              <w:bottom w:val="nil"/>
            </w:tcBorders>
          </w:tcPr>
          <w:p w:rsidR="00EF1DA8" w:rsidRDefault="00EF1DA8" w:rsidP="006B5EEB"/>
        </w:tc>
      </w:tr>
      <w:tr w:rsidR="00EF1DA8" w:rsidTr="00EF1DA8">
        <w:trPr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факт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2020план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план 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оценка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оценка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оценка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F1DA8" w:rsidTr="00EF1DA8">
        <w:trPr>
          <w:gridAfter w:val="20"/>
          <w:wAfter w:w="967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A8" w:rsidTr="00EF1DA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EF1DA8" w:rsidTr="00EF1DA8">
        <w:trPr>
          <w:gridAfter w:val="25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DA8" w:rsidTr="00EF1DA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F1DA8" w:rsidTr="00EF1DA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ненормативных потерь на сетях теплоснабжения, холодного водоснабжения,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EF1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EF1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F1DA8" w:rsidRPr="00EF1DA8" w:rsidTr="00EF1DA8">
        <w:trPr>
          <w:gridAfter w:val="25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1DA8" w:rsidRPr="00EF1DA8" w:rsidTr="00EF1DA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EF1DA8" w:rsidRDefault="00EF1DA8" w:rsidP="006B5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DA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D20858" w:rsidRDefault="00D20858" w:rsidP="00D2085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  <w:sectPr w:rsidR="00D20858">
          <w:pgSz w:w="16838" w:h="11906" w:orient="landscape"/>
          <w:pgMar w:top="737" w:right="1529" w:bottom="794" w:left="1559" w:header="709" w:footer="709" w:gutter="0"/>
          <w:cols w:space="720"/>
        </w:sectPr>
      </w:pP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lastRenderedPageBreak/>
        <w:t xml:space="preserve">Приложение 1 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Палехского муниципального района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bCs/>
          <w:sz w:val="20"/>
          <w:szCs w:val="20"/>
        </w:rPr>
      </w:pPr>
      <w:r w:rsidRPr="00C90778">
        <w:rPr>
          <w:sz w:val="20"/>
          <w:szCs w:val="20"/>
        </w:rPr>
        <w:t>«</w:t>
      </w:r>
      <w:r w:rsidRPr="00C90778">
        <w:rPr>
          <w:bCs/>
          <w:sz w:val="20"/>
          <w:szCs w:val="20"/>
        </w:rPr>
        <w:t xml:space="preserve">Обеспечение </w:t>
      </w:r>
      <w:proofErr w:type="gramStart"/>
      <w:r w:rsidRPr="00C90778">
        <w:rPr>
          <w:bCs/>
          <w:sz w:val="20"/>
          <w:szCs w:val="20"/>
        </w:rPr>
        <w:t>доступным</w:t>
      </w:r>
      <w:proofErr w:type="gramEnd"/>
      <w:r w:rsidRPr="00C90778">
        <w:rPr>
          <w:bCs/>
          <w:sz w:val="20"/>
          <w:szCs w:val="20"/>
        </w:rPr>
        <w:t xml:space="preserve"> и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комфортным жильем, объектами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C90778">
        <w:rPr>
          <w:bCs/>
          <w:sz w:val="20"/>
          <w:szCs w:val="20"/>
        </w:rPr>
        <w:t>инженерной инфраструктуры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и услугами жилищно-коммунального хозяйства 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bCs/>
          <w:sz w:val="20"/>
          <w:szCs w:val="20"/>
        </w:rPr>
        <w:t xml:space="preserve">                                                                            населения Палехского района</w:t>
      </w:r>
      <w:r w:rsidRPr="00C90778">
        <w:rPr>
          <w:sz w:val="20"/>
          <w:szCs w:val="20"/>
        </w:rPr>
        <w:t>»</w:t>
      </w:r>
    </w:p>
    <w:p w:rsidR="00D20858" w:rsidRDefault="00D20858" w:rsidP="00D20858">
      <w:pPr>
        <w:pStyle w:val="Pro-Gramma"/>
        <w:spacing w:before="0" w:after="0" w:line="240" w:lineRule="auto"/>
        <w:ind w:firstLine="0"/>
        <w:jc w:val="right"/>
      </w:pPr>
    </w:p>
    <w:p w:rsidR="00D20858" w:rsidRDefault="00D20858" w:rsidP="00D2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20858" w:rsidRDefault="00D20858" w:rsidP="00D208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Обеспечение жильем молодых семей»</w:t>
      </w:r>
    </w:p>
    <w:p w:rsidR="00D20858" w:rsidRDefault="00D20858" w:rsidP="00D20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858" w:rsidRPr="00C90778" w:rsidRDefault="00D20858" w:rsidP="00D20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6"/>
        <w:gridCol w:w="4651"/>
      </w:tblGrid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>Обеспечение жильем молодых семей»</w:t>
            </w:r>
          </w:p>
        </w:tc>
      </w:tr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310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310A95">
              <w:rPr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подпрограммы является государственная и муниципальная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семей, улучшивших жилищные условия за счет средств социальных выплат на приобретение (строительство) жилого помещения;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обеспечения жилыми помещениями; 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доли семей, нуждающихся в улучшении жилищных условий.</w:t>
            </w:r>
          </w:p>
        </w:tc>
      </w:tr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2377032,00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–4239573,01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753732,00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1481852,80 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="006B5EEB"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</w:rPr>
              <w:t>0,00 руб.</w:t>
            </w:r>
            <w:r w:rsidR="006B5EEB">
              <w:rPr>
                <w:sz w:val="28"/>
                <w:szCs w:val="28"/>
              </w:rPr>
              <w:t>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B5EEB">
              <w:rPr>
                <w:sz w:val="28"/>
                <w:szCs w:val="28"/>
              </w:rPr>
              <w:t>200000,00 руб.,</w:t>
            </w:r>
          </w:p>
          <w:p w:rsidR="006B5EEB" w:rsidRDefault="006B5EEB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200000,00 руб.,</w:t>
            </w:r>
          </w:p>
          <w:p w:rsidR="00D20858" w:rsidRDefault="00D20858" w:rsidP="006B5EEB">
            <w:pPr>
              <w:pStyle w:val="affff5"/>
              <w:spacing w:before="0" w:after="0"/>
              <w:ind w:left="0"/>
              <w:jc w:val="both"/>
            </w:pPr>
            <w:r>
              <w:t>за счет средств федерального бюджета: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756973,00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–1565381,96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362401,88руб.,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1377149,36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0,00 руб. </w:t>
            </w:r>
          </w:p>
          <w:p w:rsidR="006B5EEB" w:rsidRDefault="006B5EEB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Ивановской области, в том числе: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1120059,00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1923767,90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61896,47руб.,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103656,40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руб.,</w:t>
            </w:r>
          </w:p>
          <w:p w:rsidR="00D20858" w:rsidRDefault="006B5EEB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 руб.,</w:t>
            </w:r>
          </w:p>
          <w:p w:rsidR="006B5EEB" w:rsidRDefault="006B5EEB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руб.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500000,00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750423,15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1047,04 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02B70">
              <w:rPr>
                <w:sz w:val="28"/>
                <w:szCs w:val="28"/>
              </w:rPr>
              <w:t>200000</w:t>
            </w:r>
            <w:r>
              <w:rPr>
                <w:sz w:val="28"/>
                <w:szCs w:val="28"/>
              </w:rPr>
              <w:t>0,00 руб.</w:t>
            </w:r>
          </w:p>
          <w:p w:rsidR="00D20858" w:rsidRDefault="006B5EEB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F02B70"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</w:rPr>
              <w:t xml:space="preserve"> 0,00 руб.,</w:t>
            </w:r>
          </w:p>
          <w:p w:rsidR="006B5EEB" w:rsidRDefault="006B5EEB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F02B70"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</w:rPr>
              <w:t>0,00 руб.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Палехского городского поселения: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329433,65руб.,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  <w:r w:rsidR="006B5EEB">
              <w:rPr>
                <w:sz w:val="28"/>
                <w:szCs w:val="28"/>
              </w:rPr>
              <w:t>,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 руб.</w:t>
            </w:r>
            <w:r w:rsidR="006B5EEB">
              <w:rPr>
                <w:sz w:val="28"/>
                <w:szCs w:val="28"/>
              </w:rPr>
              <w:t>,</w:t>
            </w:r>
          </w:p>
          <w:p w:rsidR="006B5EEB" w:rsidRDefault="006B5EEB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руб.</w:t>
            </w:r>
          </w:p>
        </w:tc>
      </w:tr>
      <w:tr w:rsidR="00D20858" w:rsidTr="006B5E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35"/>
              <w:jc w:val="left"/>
            </w:pPr>
            <w:r>
              <w:t>В результате реализации Подпрограм</w:t>
            </w:r>
            <w:r w:rsidR="008F4967">
              <w:t>мы за период с 2014 года по 2025</w:t>
            </w:r>
            <w:r>
              <w:t xml:space="preserve"> год 16 молодых семей улучшат свои жилищные условия</w:t>
            </w:r>
          </w:p>
        </w:tc>
      </w:tr>
    </w:tbl>
    <w:p w:rsidR="00D20858" w:rsidRDefault="00D20858" w:rsidP="00D20858">
      <w:pPr>
        <w:pStyle w:val="41"/>
        <w:spacing w:before="0"/>
        <w:ind w:left="0" w:firstLine="0"/>
        <w:rPr>
          <w:i w:val="0"/>
        </w:rPr>
      </w:pPr>
    </w:p>
    <w:p w:rsidR="00D20858" w:rsidRDefault="00D20858" w:rsidP="00D20858">
      <w:pPr>
        <w:pStyle w:val="41"/>
        <w:spacing w:before="0"/>
        <w:ind w:left="0" w:firstLine="0"/>
        <w:rPr>
          <w:i w:val="0"/>
        </w:rPr>
      </w:pPr>
      <w:r>
        <w:rPr>
          <w:i w:val="0"/>
        </w:rPr>
        <w:t>2. Характеристика основных мероприятий подпрограммы</w:t>
      </w:r>
    </w:p>
    <w:p w:rsidR="00D20858" w:rsidRDefault="00D20858" w:rsidP="00D20858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Настоящая подпрограмма (далее - Подпрограмма) предусматривает продолжение реализации незавершенных мероприятий подпрограммы «Обеспечение жильем молодых семей» долгосрочной целевой программы Палехского муниципального района  на 2011 - 2015 годы», прекращающей действие с 1 января 2014 года.</w:t>
      </w:r>
    </w:p>
    <w:p w:rsidR="00D20858" w:rsidRDefault="00D20858" w:rsidP="00D20858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Мероприятия подпрограммы, связанные с финансированием за счет бюджетных средств, реализовываются в форме предоставления молодым семьям, признанным нуждающимися в улучшении жилищных условий и являющимся участниками программы, социальных выплат на приобретение жилья или строительство индивидуального жилого дома.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выплаты используются: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жилья);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осуществления последнего платежа в счет уплаты паевого взноса в полном размере, после уплаты,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области, исполнительными органами государственной власти Ивановской области, федеральными органами исполнительной власти персональных данных о членах молодой семьи.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D20858" w:rsidRDefault="00436955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D2085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D20858">
        <w:rPr>
          <w:rFonts w:ascii="Times New Roman" w:hAnsi="Times New Roman" w:cs="Times New Roman"/>
          <w:sz w:val="28"/>
          <w:szCs w:val="28"/>
        </w:rP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установлен в приложении 1 к подпрограмме «Обеспечение жильем молодых семей»</w:t>
      </w:r>
      <w:r w:rsidR="00D20858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</w:t>
      </w:r>
      <w:r w:rsidR="00D20858"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</w:t>
      </w:r>
      <w:proofErr w:type="gramEnd"/>
      <w:r w:rsidR="00D20858">
        <w:rPr>
          <w:rFonts w:ascii="Times New Roman" w:hAnsi="Times New Roman" w:cs="Times New Roman"/>
          <w:sz w:val="28"/>
          <w:szCs w:val="28"/>
        </w:rPr>
        <w:t xml:space="preserve"> области от 06.12.2017 года № 460-п.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Социальная выплата на приобретение (строительство) жилого помещения предоставляется и используется в соответствии с </w:t>
      </w:r>
      <w:hyperlink r:id="rId12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End"/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выявляется остаток средств федерального бюджета, доля которого в предоставляемой социальной выплате меньше расчетного показателя ДСФ, то доля средств бюджета Ивановской области и местного бюджета в предоставляемой социальной выплате может быть выше расчетного показателя ДС</w:t>
      </w:r>
      <w:r w:rsidR="00F0582F"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средств бюджета Ивановской области и местного бюджета,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семьям, распределяется в процентном соотношении 75:25, остаток средств федерального бюджета подлежит расходованию на предоставление социальных выплат молодым семьям в полном объеме, а совокупность долей средств федерального бюджета, бюджета Ивановской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бюджета в социальной выплате должна составлять 100 процентов.</w:t>
      </w:r>
      <w:proofErr w:type="gramEnd"/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бюджета, бюджета Ивановской области и местного бюджета выявляется остаток средств бюджета Ивановской области, доля которого в предоставляемой социальной выплате меньше 75 процентов, то доля средств местного бюджета в предоставляемой социальной выплате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больше 25 процентов. При этом остаток средств бюджета Ивановской области подлежит расходованию на предоставление социальных выплат молодым семьям в полном объеме, а совокупность долей средств бюджета Ивановской области и местного бюджета в социальной выплате должна составлять 100 процентов.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бюджета подлежит расходованию на предоставление социальных выплат молодым семьям в полном объеме. При этом доля средств местного бюджета в предоставляемой социальной выплате может составлять 100 процентов.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бюджета, бюджета Ивановской области и местного бюджета выявляется остаток средств местного бюджета, которого недостаточно для предоставления социальной выплаты молодой семье, следующей по очереди согласно списка молодых семей – участников программы, изъявивших 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социальную выплату в планируемом году, недостающая часть социальной выплаты может компенсироваться за счет средств местного бюджета в порядке, установленном органом местного самоуправления, с последующим внесением изменений в список молодых семей – претендентов на получение социальных выплат в соответствующем году.</w:t>
      </w:r>
    </w:p>
    <w:p w:rsidR="00D20858" w:rsidRDefault="00D20858" w:rsidP="00D2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858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предусматривает реализацию следующих мероприятий:</w:t>
      </w:r>
    </w:p>
    <w:p w:rsidR="00D20858" w:rsidRDefault="00D20858" w:rsidP="00D208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363"/>
        <w:gridCol w:w="3543"/>
        <w:gridCol w:w="1419"/>
      </w:tblGrid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Arial Unicode MS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Срок реализации мероприятия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8F4967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приложением 2 к подпрограмме «Обеспечение жильем молодых семей»</w:t>
            </w:r>
            <w:r>
              <w:rPr>
                <w:bCs/>
                <w:sz w:val="28"/>
                <w:szCs w:val="28"/>
              </w:rPr>
              <w:t xml:space="preserve"> государственной программы</w:t>
            </w:r>
            <w:r>
              <w:rPr>
                <w:sz w:val="28"/>
                <w:szCs w:val="28"/>
              </w:rPr>
              <w:t xml:space="preserve"> Ивановской области «Обеспечение доступным и комфортным жильем населения Ивановской области", утвержденной постановлением Правительства Ивановской области от 06.12.2017 года № 460-п.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</w:t>
            </w:r>
          </w:p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8F4967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молодых семей участниками подпрограммы, ф</w:t>
            </w:r>
            <w:r>
              <w:rPr>
                <w:rFonts w:eastAsia="Arial Unicode MS"/>
                <w:sz w:val="28"/>
                <w:szCs w:val="28"/>
              </w:rPr>
              <w:t xml:space="preserve">ормирование и утверждение списка молодых семей Палехского муниципального района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>частников подпрограммы «Обеспечение жильем молодых семей», изъявивших желание получить социальные выплаты в планируемом году, в соответствии с приложением 3 к подпрограмме «Обеспечение жильем молодых семей»</w:t>
            </w:r>
            <w:r>
              <w:rPr>
                <w:bCs/>
                <w:sz w:val="28"/>
                <w:szCs w:val="28"/>
              </w:rPr>
              <w:t xml:space="preserve"> государственной программы</w:t>
            </w:r>
            <w:r>
              <w:rPr>
                <w:sz w:val="28"/>
                <w:szCs w:val="28"/>
              </w:rPr>
              <w:t xml:space="preserve"> Ивановской области </w:t>
            </w:r>
            <w:r>
              <w:rPr>
                <w:sz w:val="28"/>
                <w:szCs w:val="28"/>
              </w:rPr>
              <w:lastRenderedPageBreak/>
              <w:t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06.12.2017 года № 460-п.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муниципального хозяйства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 сентября</w:t>
            </w:r>
          </w:p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списка молодых семей Палехского муниципального района – претендентов  на получение социальных выплат в соответствующем году. Список молодых семей Палехского муниципального района – претендентов 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обязательств, предусмотренных на реализацию подпрограммы «Обеспечение жильем молодых семей» из федерального бюджета и бюджета Ивановской области.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с Департаментом строительства и архитектуры Ивановской области о реализации подпрограммы «Обеспечение жильем молодых семей» (заключается после вступления в силу постановления Правительства Ивановской области о распределении субсидий)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с банком для обслуживания средств социальных выплат молодых семей – участников подпрограммы «Обеспечение жильем молодых семей»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ежеквартально</w:t>
            </w:r>
          </w:p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размера социальных выплат, предоставляемых молодым </w:t>
            </w:r>
            <w:r>
              <w:rPr>
                <w:sz w:val="28"/>
                <w:szCs w:val="28"/>
              </w:rPr>
              <w:lastRenderedPageBreak/>
              <w:t>семьям исходя из нормы общей площади жилого помещения, установленной для семей разной численности, количества членов молодых семей и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2014-</w:t>
            </w:r>
            <w:r>
              <w:rPr>
                <w:rFonts w:eastAsia="Arial Unicode MS"/>
                <w:sz w:val="28"/>
                <w:szCs w:val="28"/>
              </w:rPr>
              <w:lastRenderedPageBreak/>
              <w:t>2025</w:t>
            </w:r>
          </w:p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До 1 августа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(далее – Свидетельство). Свидетельства выдает Глава  Палехского муниципального района на основании показателей бюджетной росписи и выписки из списка молодых семей – претендентов на получение социальных выплат, доведенных Департаментом строительства и архитектуры Ивановской области. В соответствии с Приложением 4 к подпрограмме "Обеспечение жильем молодых семей" федеральной целевой программы "Жилище" на 2015 - 2020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ежегодного объема бюджетных ассигнований, на реализацию мероприятий подпрограммы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"Обеспечение жильем молодых семей" федеральной целевой  программы "Жилище" на 2015 - 2020 годы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</w:t>
            </w:r>
            <w:r>
              <w:rPr>
                <w:sz w:val="28"/>
                <w:szCs w:val="28"/>
              </w:rPr>
              <w:br/>
              <w:t xml:space="preserve">сроки, </w:t>
            </w:r>
            <w:r>
              <w:rPr>
                <w:sz w:val="28"/>
                <w:szCs w:val="28"/>
              </w:rPr>
              <w:br/>
              <w:t>установленные</w:t>
            </w:r>
            <w:r>
              <w:rPr>
                <w:sz w:val="28"/>
                <w:szCs w:val="28"/>
              </w:rPr>
              <w:br/>
              <w:t xml:space="preserve">Департаментом </w:t>
            </w:r>
            <w:r>
              <w:rPr>
                <w:sz w:val="28"/>
                <w:szCs w:val="28"/>
              </w:rPr>
              <w:br/>
              <w:t>строительства и</w:t>
            </w:r>
            <w:r>
              <w:rPr>
                <w:sz w:val="28"/>
                <w:szCs w:val="28"/>
              </w:rPr>
              <w:br/>
              <w:t xml:space="preserve">архитектуры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Ивановской области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учета, мониторинга и контроля реализации подпрограммы «Обеспечение жильем молодых семей». Формирование единой информационной базы данных об участниках подпрограммы «Обеспечение жильем молодых семей»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  <w:tr w:rsidR="00D20858" w:rsidTr="008F4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8F4967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2014-2025</w:t>
            </w:r>
          </w:p>
        </w:tc>
      </w:tr>
    </w:tbl>
    <w:p w:rsidR="00D20858" w:rsidRDefault="00D20858" w:rsidP="00D2085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20858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20858" w:rsidRDefault="00D20858" w:rsidP="00D208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осуществляются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0858" w:rsidRDefault="00D20858" w:rsidP="00D208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58" w:rsidRDefault="00D20858" w:rsidP="00D2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Федеральной целевой программой "Жилище" на 2015 - 2022 годы, утвержденной постановлением Правительства Российской Федерации от 17 декабря 2010 г. N 1050: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на приобретение (строительство) жилого помещения предоставляется и используется в соответствии с приложением 4 к подпрограмме "Обеспечение жильем молодых семей" федеральной целевой программы "Жилище" на 2015 - 2024 годы - Правила предоставления молодым семьям социальных выплат на приобретение (строительство) жилья и их использования;</w:t>
      </w:r>
    </w:p>
    <w:p w:rsidR="00D20858" w:rsidRDefault="00D20858" w:rsidP="00D2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Государственной </w:t>
      </w:r>
      <w:hyperlink r:id="rId1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Ивановской области «Об утверждении государственной программы Ивановской области «Обеспечение доступным и комфортным жильем населения Ивановской области», утвержденной постановлением Правительства Ивановской области от 06.12.2017 № 460-п.: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подпрограммы, связанные с финансированием за счет бюджетных средств, реализовываются в соответствии с приложением 1 к подпрограмме "Обеспечение жильем молодых семей" –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- участникам Подпрограммы социальных выплат на приобретение (строительство) жилого помещения;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2 к подпрограмме "Обеспечение жильем молодых семей" – 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подпрограмме "Обеспечение жильем молодых семей" – Порядок формирования органом местного самоуправления муниципального образования Ивановской области списка молодых семей - участников Подпрограммы, изъявивших желание получить социальную выплату в планируемом году.</w:t>
      </w:r>
    </w:p>
    <w:p w:rsidR="00D20858" w:rsidRDefault="00D20858" w:rsidP="00D2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D20858" w:rsidRDefault="00D20858" w:rsidP="00D20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жильем молодых семей» муниципальной программы «Обеспечение доступным и комфортным жильем, объектами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инженерной инфраструктуры и услугами жилищно-коммунального хозяйства населения Палехского района»</w:t>
      </w:r>
    </w:p>
    <w:p w:rsidR="00D20858" w:rsidRDefault="00D20858" w:rsidP="00D2085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Все молодые семьи, включенные по состоянию на 31 декабря 2016 года в книгу регистрации молодых семей - участников </w:t>
      </w:r>
      <w:hyperlink r:id="rId14" w:history="1">
        <w:r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"Обеспечение жильем молодых семей" программ сельских поселений Палехского муниципального района и не получившие свидетельство о праве на получение социальной выплаты на приобретение жилого помещения или строительство индивидуального жилого дома, с 1 января 2017 года признаются участниками подпрограммы «Обеспечение жильем молодых семей»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</w:p>
    <w:p w:rsidR="00D20858" w:rsidRDefault="00D20858" w:rsidP="00D2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D20858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Pro-TabName"/>
        <w:spacing w:before="0" w:after="0"/>
        <w:jc w:val="left"/>
        <w:rPr>
          <w:b/>
          <w:i w:val="0"/>
        </w:rPr>
      </w:pPr>
    </w:p>
    <w:p w:rsidR="00D20858" w:rsidRDefault="00D20858" w:rsidP="00D20858">
      <w:pPr>
        <w:pStyle w:val="Pro-TabName"/>
        <w:spacing w:before="0" w:after="0"/>
        <w:jc w:val="left"/>
        <w:rPr>
          <w:b/>
          <w:i w:val="0"/>
        </w:rPr>
      </w:pPr>
    </w:p>
    <w:p w:rsidR="00D20858" w:rsidRDefault="00D20858" w:rsidP="00D20858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4. Целевые индикаторы (показатели) реализации подпрограммы</w:t>
      </w:r>
    </w:p>
    <w:p w:rsidR="00D20858" w:rsidRDefault="00D20858" w:rsidP="00D20858">
      <w:pPr>
        <w:pStyle w:val="Pro-TabName"/>
        <w:spacing w:before="0" w:after="0"/>
        <w:rPr>
          <w:b/>
          <w:i w:val="0"/>
        </w:rPr>
      </w:pPr>
    </w:p>
    <w:tbl>
      <w:tblPr>
        <w:tblW w:w="14342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9"/>
        <w:gridCol w:w="2090"/>
        <w:gridCol w:w="1014"/>
        <w:gridCol w:w="849"/>
        <w:gridCol w:w="806"/>
        <w:gridCol w:w="861"/>
        <w:gridCol w:w="861"/>
        <w:gridCol w:w="785"/>
        <w:gridCol w:w="77"/>
        <w:gridCol w:w="862"/>
        <w:gridCol w:w="843"/>
        <w:gridCol w:w="1066"/>
        <w:gridCol w:w="919"/>
        <w:gridCol w:w="850"/>
        <w:gridCol w:w="851"/>
        <w:gridCol w:w="989"/>
      </w:tblGrid>
      <w:tr w:rsidR="008F4967" w:rsidTr="008F4967">
        <w:trPr>
          <w:gridAfter w:val="8"/>
          <w:wAfter w:w="6457" w:type="dxa"/>
          <w:trHeight w:val="442"/>
          <w:tblHeader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4967" w:rsidRDefault="008F4967" w:rsidP="006B5EEB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4967" w:rsidRDefault="008F4967" w:rsidP="006B5EEB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4967" w:rsidRDefault="008F4967" w:rsidP="006B5EEB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967" w:rsidTr="008F4967">
        <w:trPr>
          <w:cantSplit/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967" w:rsidRDefault="008F4967" w:rsidP="006B5E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967" w:rsidRDefault="008F4967" w:rsidP="006B5E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967" w:rsidRDefault="008F4967" w:rsidP="006B5E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8F4967" w:rsidTr="008F4967">
        <w:trPr>
          <w:cantSplit/>
          <w:jc w:val="center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местного бюджета (за год)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8F4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967" w:rsidRDefault="008F4967" w:rsidP="008F4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967" w:rsidTr="008F4967">
        <w:trPr>
          <w:cantSplit/>
          <w:jc w:val="center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6B5E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8F4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8F4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967" w:rsidRDefault="008F4967" w:rsidP="008F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858" w:rsidRDefault="00D20858" w:rsidP="00D208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D20858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20858" w:rsidRDefault="00D20858" w:rsidP="00D20858">
      <w:pPr>
        <w:pStyle w:val="Pro-TabName"/>
        <w:numPr>
          <w:ilvl w:val="0"/>
          <w:numId w:val="18"/>
        </w:numPr>
        <w:spacing w:before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 (руб.)</w:t>
      </w:r>
    </w:p>
    <w:tbl>
      <w:tblPr>
        <w:tblW w:w="155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1982"/>
        <w:gridCol w:w="127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6F4F4A" w:rsidTr="00EF1DA8">
        <w:trPr>
          <w:gridAfter w:val="1"/>
          <w:wAfter w:w="850" w:type="dxa"/>
          <w:trHeight w:val="153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F4A" w:rsidRDefault="006F4F4A" w:rsidP="006B5E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6F4F4A" w:rsidTr="00EF1DA8">
        <w:trPr>
          <w:gridAfter w:val="1"/>
          <w:wAfter w:w="850" w:type="dxa"/>
          <w:trHeight w:val="1303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жильем молодых семей»,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F0582F" w:rsidP="00F05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</w:t>
            </w:r>
            <w:r w:rsidR="006F4F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</w:tr>
      <w:tr w:rsidR="00F0582F" w:rsidTr="00EF1DA8">
        <w:trPr>
          <w:gridAfter w:val="1"/>
          <w:wAfter w:w="850" w:type="dxa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2F" w:rsidRDefault="00F0582F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2F" w:rsidRDefault="00F0582F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2F" w:rsidRDefault="00F0582F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2F" w:rsidRDefault="00F0582F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582F" w:rsidRDefault="00F0582F" w:rsidP="00F05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82F" w:rsidRDefault="00F0582F" w:rsidP="00F05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82F" w:rsidRDefault="00F0582F" w:rsidP="00F05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82F" w:rsidRDefault="00F0582F" w:rsidP="00F05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82F" w:rsidRDefault="00F0582F" w:rsidP="00F05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</w:tr>
      <w:tr w:rsidR="0048040E" w:rsidTr="00EF1DA8">
        <w:trPr>
          <w:gridAfter w:val="1"/>
          <w:wAfter w:w="850" w:type="dxa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0E" w:rsidRDefault="0048040E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0E" w:rsidRDefault="0048040E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0E" w:rsidRDefault="0048040E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</w:tr>
      <w:tr w:rsidR="006F4F4A" w:rsidTr="00EF1DA8">
        <w:trPr>
          <w:gridAfter w:val="1"/>
          <w:wAfter w:w="850" w:type="dxa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4F4A" w:rsidTr="00EF1DA8">
        <w:trPr>
          <w:gridAfter w:val="1"/>
          <w:wAfter w:w="850" w:type="dxa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103656,40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4F4A" w:rsidTr="00EF1DA8">
        <w:trPr>
          <w:gridAfter w:val="1"/>
          <w:wAfter w:w="850" w:type="dxa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1377149,36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8040E" w:rsidTr="00EF1DA8">
        <w:trPr>
          <w:gridAfter w:val="1"/>
          <w:wAfter w:w="850" w:type="dxa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Основное мероприятие  «Обеспечение жильем молодых семей»</w:t>
            </w:r>
          </w:p>
          <w:p w:rsidR="0048040E" w:rsidRDefault="0048040E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0E" w:rsidRDefault="0048040E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40E" w:rsidRDefault="0048040E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40E" w:rsidRDefault="0048040E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</w:tr>
      <w:tr w:rsidR="006F4F4A" w:rsidTr="00EF1DA8">
        <w:trPr>
          <w:gridAfter w:val="1"/>
          <w:wAfter w:w="85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4A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F4F4A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4A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4A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4A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*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4A" w:rsidRDefault="006F4F4A" w:rsidP="006B5E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4A" w:rsidRDefault="006F4F4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F4A" w:rsidRDefault="006F4F4A" w:rsidP="006B5EEB">
            <w:pPr>
              <w:ind w:firstLine="669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F1DA8" w:rsidTr="00EF1DA8"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DA8" w:rsidRDefault="00EF1DA8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DA8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200  000,00</w:t>
            </w:r>
          </w:p>
        </w:tc>
      </w:tr>
      <w:tr w:rsidR="00EF1DA8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EF1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200  000,00</w:t>
            </w:r>
          </w:p>
        </w:tc>
      </w:tr>
      <w:tr w:rsidR="00EF1DA8" w:rsidTr="00EF1DA8">
        <w:trPr>
          <w:gridAfter w:val="1"/>
          <w:wAfter w:w="850" w:type="dxa"/>
          <w:trHeight w:val="1031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DA8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103656,40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1DA8" w:rsidTr="00EF1DA8">
        <w:trPr>
          <w:gridAfter w:val="1"/>
          <w:wAfter w:w="85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1DA8" w:rsidRDefault="00EF1DA8" w:rsidP="006B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DA8" w:rsidRDefault="00EF1DA8" w:rsidP="006B5EEB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1377149,36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1DA8" w:rsidRDefault="00EF1DA8" w:rsidP="006B5EEB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1DA8" w:rsidRDefault="00EF1DA8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DA8" w:rsidRDefault="00EF1DA8" w:rsidP="006B5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20858" w:rsidRDefault="00D20858" w:rsidP="00D20858">
      <w:pPr>
        <w:spacing w:after="0"/>
        <w:rPr>
          <w:rFonts w:ascii="Times New Roman" w:hAnsi="Times New Roman" w:cs="Times New Roman"/>
          <w:sz w:val="28"/>
          <w:szCs w:val="28"/>
        </w:rPr>
        <w:sectPr w:rsidR="00D20858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lastRenderedPageBreak/>
        <w:t xml:space="preserve">Приложение 2  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Палехского муниципального района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bCs/>
          <w:sz w:val="20"/>
          <w:szCs w:val="20"/>
        </w:rPr>
      </w:pPr>
      <w:r w:rsidRPr="00C90778">
        <w:rPr>
          <w:sz w:val="20"/>
          <w:szCs w:val="20"/>
        </w:rPr>
        <w:t>«</w:t>
      </w:r>
      <w:r w:rsidRPr="00C90778">
        <w:rPr>
          <w:bCs/>
          <w:sz w:val="20"/>
          <w:szCs w:val="20"/>
        </w:rPr>
        <w:t xml:space="preserve">Обеспечение </w:t>
      </w:r>
      <w:proofErr w:type="gramStart"/>
      <w:r w:rsidRPr="00C90778">
        <w:rPr>
          <w:bCs/>
          <w:sz w:val="20"/>
          <w:szCs w:val="20"/>
        </w:rPr>
        <w:t>доступным</w:t>
      </w:r>
      <w:proofErr w:type="gramEnd"/>
      <w:r w:rsidRPr="00C90778">
        <w:rPr>
          <w:bCs/>
          <w:sz w:val="20"/>
          <w:szCs w:val="20"/>
        </w:rPr>
        <w:t xml:space="preserve"> и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комфортным жильем, объектами 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C90778">
        <w:rPr>
          <w:bCs/>
          <w:sz w:val="20"/>
          <w:szCs w:val="20"/>
        </w:rPr>
        <w:t>инженерной инфраструктуры</w:t>
      </w:r>
    </w:p>
    <w:p w:rsidR="00D20858" w:rsidRPr="00C90778" w:rsidRDefault="00D20858" w:rsidP="00D20858">
      <w:pPr>
        <w:pStyle w:val="Pro-Gramma"/>
        <w:spacing w:before="0" w:after="0" w:line="240" w:lineRule="auto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и услугами жилищно-коммунального хозяйства </w:t>
      </w:r>
    </w:p>
    <w:p w:rsidR="00D2085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C90778">
        <w:rPr>
          <w:bCs/>
          <w:sz w:val="20"/>
          <w:szCs w:val="20"/>
        </w:rPr>
        <w:t xml:space="preserve">                                                                            населения Палехского района</w:t>
      </w:r>
      <w:r w:rsidRPr="00C90778">
        <w:rPr>
          <w:sz w:val="20"/>
          <w:szCs w:val="20"/>
        </w:rPr>
        <w:t>»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20858" w:rsidRDefault="00D20858" w:rsidP="00D20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20858" w:rsidRDefault="00D20858" w:rsidP="00D20858">
      <w:pPr>
        <w:pStyle w:val="31"/>
        <w:spacing w:before="0" w:after="0" w:line="240" w:lineRule="auto"/>
      </w:pPr>
      <w:r>
        <w:t>«Государственная поддержка граждан в сфере ипотечного жилищного кредитования»</w:t>
      </w:r>
    </w:p>
    <w:p w:rsidR="00D20858" w:rsidRPr="00C90778" w:rsidRDefault="00D20858" w:rsidP="00D20858">
      <w:pPr>
        <w:pStyle w:val="Pro-Gramma"/>
        <w:spacing w:before="0" w:after="0" w:line="240" w:lineRule="auto"/>
        <w:rPr>
          <w:b/>
          <w:sz w:val="20"/>
          <w:szCs w:val="20"/>
        </w:rPr>
      </w:pPr>
    </w:p>
    <w:p w:rsidR="00D20858" w:rsidRDefault="00D20858" w:rsidP="00D20858">
      <w:pPr>
        <w:pStyle w:val="41"/>
        <w:spacing w:before="0"/>
        <w:rPr>
          <w:i w:val="0"/>
        </w:rPr>
      </w:pPr>
      <w:r>
        <w:rPr>
          <w:i w:val="0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6"/>
        <w:gridCol w:w="6781"/>
      </w:tblGrid>
      <w:tr w:rsidR="00D20858" w:rsidTr="006B5EEB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</w:tr>
      <w:tr w:rsidR="00D20858" w:rsidTr="006B5EEB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623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20858" w:rsidTr="006B5EEB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20858" w:rsidTr="006B5EEB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 Палехского муниципального района, с помощью мер государственной и муниципальной поддержки в сфере ипотечного жилищного кредитования.</w:t>
            </w:r>
          </w:p>
        </w:tc>
      </w:tr>
      <w:tr w:rsidR="00D20858" w:rsidTr="006B5EEB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платежеспособного спроса на жилье, в том числе с помощью ипотечного жилищного кредитования.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доли семей, улучшивших жилищные условия с  помощью мер государственной и муниципальной поддержки в сфере ипотечного жилищного кредитования;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обеспечения жилыми помещениями; </w:t>
            </w:r>
          </w:p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доли семей, нуждающихся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улучшении жилищных условий.</w:t>
            </w:r>
          </w:p>
        </w:tc>
      </w:tr>
      <w:tr w:rsidR="00D20858" w:rsidTr="006B5EEB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3277950,00 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3021254,10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646056,00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915 651,00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104 000,00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руб.,</w:t>
            </w:r>
          </w:p>
          <w:p w:rsidR="006F4F4A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D20858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200000,00 руб.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района: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478482,69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605556,30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0.00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9 156,51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 - 104 000,00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 –  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200000,00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городского поселения: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64605,60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руб.,</w:t>
            </w:r>
          </w:p>
          <w:p w:rsidR="00D20858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руб.,</w:t>
            </w:r>
          </w:p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бюджет: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2799467,31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2415697,80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581450,40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906494,49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858" w:rsidRDefault="00D20858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F4A" w:rsidRDefault="006F4F4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руб.,</w:t>
            </w:r>
          </w:p>
        </w:tc>
      </w:tr>
      <w:tr w:rsidR="00D20858" w:rsidTr="006B5EEB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</w:t>
            </w:r>
            <w:r w:rsidR="006F4F4A">
              <w:rPr>
                <w:rFonts w:ascii="Times New Roman" w:hAnsi="Times New Roman" w:cs="Times New Roman"/>
                <w:sz w:val="28"/>
                <w:szCs w:val="28"/>
              </w:rPr>
              <w:t>мы за период с 2014 года по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14 семей (граждан) улучшат жилищные условия с помощью мер государственной поддержки в сфере ипотечного жилищного кредитования.</w:t>
            </w:r>
          </w:p>
        </w:tc>
      </w:tr>
    </w:tbl>
    <w:p w:rsidR="00D20858" w:rsidRDefault="00D20858" w:rsidP="00D20858">
      <w:pPr>
        <w:pStyle w:val="41"/>
        <w:spacing w:before="0"/>
        <w:ind w:left="0" w:firstLine="0"/>
        <w:jc w:val="left"/>
      </w:pPr>
    </w:p>
    <w:p w:rsidR="00D20858" w:rsidRDefault="00D20858" w:rsidP="00D20858">
      <w:pPr>
        <w:pStyle w:val="41"/>
        <w:numPr>
          <w:ilvl w:val="0"/>
          <w:numId w:val="19"/>
        </w:numPr>
        <w:tabs>
          <w:tab w:val="left" w:pos="708"/>
        </w:tabs>
        <w:spacing w:before="0" w:line="240" w:lineRule="auto"/>
        <w:rPr>
          <w:i w:val="0"/>
        </w:rPr>
      </w:pPr>
      <w:r>
        <w:rPr>
          <w:i w:val="0"/>
        </w:rPr>
        <w:t>Характеристика основных мероприятий подпрограммы</w:t>
      </w:r>
    </w:p>
    <w:p w:rsidR="00D20858" w:rsidRDefault="00D20858" w:rsidP="00D20858">
      <w:pPr>
        <w:pStyle w:val="Pro-Gramma"/>
        <w:spacing w:before="0" w:after="0" w:line="240" w:lineRule="auto"/>
      </w:pPr>
      <w:r>
        <w:t>Настоящая подпрограмма (далее - Подпрограмма) предусматривает продолжение реализации незавершенных мероприятий подпрограммы «Государственная поддержка граждан в сфере ипотечного жилищного кредитования» в Палехском муниципальном районе долгосрочной целевой программы Ивановской области «Жилище» на 2011 - 2015 годы», досрочно прекращающей действие с 1 января 2014 года.</w:t>
      </w:r>
    </w:p>
    <w:p w:rsidR="00D20858" w:rsidRDefault="00D20858" w:rsidP="00D2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(далее – Субсидий гражданам). «Размер Субсидии составляет не менее:</w:t>
      </w:r>
    </w:p>
    <w:p w:rsidR="00D20858" w:rsidRDefault="00D20858" w:rsidP="00D2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процентов расчетной стоимости жилья, определяемой в соответствии с требованиями Подпрограммы, - для одиноко проживающего гражданина или семей, не имеющих детей;</w:t>
      </w:r>
    </w:p>
    <w:p w:rsidR="00D20858" w:rsidRDefault="00D20858" w:rsidP="00D2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процентов расчетной стоимости жилья, определяемой в соответствии с требованиями Подпрограммы, - для семей, имеющих 1 и более ребенка».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Субсидией понимаются безвозвратные и безвозмездные средства, выделяемые гражданину - участнику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"Государственная поддержка граждан в сфере ипотечного жилищного кредитования" за счет средств областного и местного бюджетов: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до 01.08.2011 в целях приобретения на основании договора купли-продажи жилого помещения.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первоначальным взносом при получении ипотечного жилищного кредита понимается часть стоимости жилья, которая оплачивается за счет средств Субсидии гражданам и (или) собственных средств заемщика.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настоящей Подпрограмме под ипотечным жилищным кредитом понимается жилищный кредит, в том числе ипотечный, предоставляемый (предоставленный) гражданину для приобретения жилого помещения, отвечающего требованиям настоящей Подпрограммы, или на строительство (реконструкцию) индивидуального жилого дома.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определяется в соответствии с Приложением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услугами жилищно-коммунального хозяйства населения Ивановской области", утвержденной постановлением Правительства Ивановской области от 06.12.2017 №460-п.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рамках Подпрограммы за счет средств бюджетов муниципальных образований Ивановской области - участников Подпрограммы предусмотрены дополнительные субсидии в размере 5 процентов расчетной стоимости жилья,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по договору участия в долевом строительстве (далее - дополнительная субсидия).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субсидия предоставляется гражданам - участникам Подпрограммы, получившим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 в соответствии с распределенными Субсидиями муниципальным образованиям Ивановской области на финансовое обеспечение реализации Подпрограммы.</w:t>
      </w:r>
      <w:proofErr w:type="gramEnd"/>
    </w:p>
    <w:p w:rsidR="00D20858" w:rsidRDefault="00D20858" w:rsidP="00D20858">
      <w:pPr>
        <w:pStyle w:val="Pro-Gramma"/>
        <w:spacing w:before="0" w:after="0" w:line="240" w:lineRule="auto"/>
      </w:pPr>
      <w:r>
        <w:t xml:space="preserve">Порядок предоставления гражданам –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района. </w:t>
      </w:r>
    </w:p>
    <w:p w:rsidR="00D20858" w:rsidRDefault="00D20858" w:rsidP="00D20858">
      <w:pPr>
        <w:pStyle w:val="Pro-Gramma"/>
        <w:spacing w:before="0" w:after="0" w:line="240" w:lineRule="auto"/>
        <w:rPr>
          <w:b/>
        </w:rPr>
      </w:pPr>
      <w:r>
        <w:rPr>
          <w:b/>
        </w:rPr>
        <w:t>Подпрограмма предусматривает реализацию следующих мероприятий:</w:t>
      </w:r>
    </w:p>
    <w:p w:rsidR="00D20858" w:rsidRDefault="00D20858" w:rsidP="00D2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1986"/>
        <w:gridCol w:w="1275"/>
      </w:tblGrid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rPr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sz w:val="28"/>
                <w:szCs w:val="28"/>
              </w:rPr>
              <w:t>п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Срок реализации мероприятия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</w:t>
            </w:r>
          </w:p>
          <w:p w:rsidR="00D20858" w:rsidRDefault="00D20858" w:rsidP="006B5EEB">
            <w:pPr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</w:t>
            </w:r>
          </w:p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в установленном порядке </w:t>
            </w:r>
            <w:r>
              <w:rPr>
                <w:sz w:val="28"/>
                <w:szCs w:val="28"/>
              </w:rPr>
              <w:lastRenderedPageBreak/>
              <w:t xml:space="preserve">гражданина и членов (члена) его семьи участником Подпрограммы,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соответствии</w:t>
            </w:r>
            <w:proofErr w:type="spellEnd"/>
            <w:r>
              <w:rPr>
                <w:bCs/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Приложением 2</w:t>
            </w:r>
          </w:p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подпрограмме "Государственная поддержка граждан в сфере ипотечного жилищного кредитования" </w:t>
            </w:r>
            <w:r>
              <w:rPr>
                <w:bCs/>
                <w:sz w:val="28"/>
                <w:szCs w:val="28"/>
              </w:rPr>
              <w:t xml:space="preserve">государственной программы </w:t>
            </w:r>
            <w:r>
              <w:rPr>
                <w:sz w:val="28"/>
                <w:szCs w:val="28"/>
              </w:rPr>
              <w:t>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06.12.2017 года № 460-п.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муниципального хозяйства</w:t>
            </w:r>
          </w:p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списков граждан Палехского муниципального района – участников подпрограммы «Государственная поддержка граждан в сфере ипотечного жилищного кредитования», изъявивших желание получить социальные выплаты в планируемом году, в</w:t>
            </w:r>
            <w:r>
              <w:rPr>
                <w:bCs/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Приложением  2к подпрограмме "Государственная поддержка граждан в сфере ипотечного жилищного кредитования" </w:t>
            </w:r>
            <w:r>
              <w:rPr>
                <w:bCs/>
                <w:sz w:val="28"/>
                <w:szCs w:val="28"/>
              </w:rPr>
              <w:t>государственной программы</w:t>
            </w:r>
            <w:r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</w:t>
            </w:r>
            <w:proofErr w:type="gramEnd"/>
            <w:r>
              <w:rPr>
                <w:sz w:val="28"/>
                <w:szCs w:val="28"/>
              </w:rPr>
              <w:t xml:space="preserve"> Ивановской области от 06.12.2017 года № 460-п.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списка граждан – претендентов  на получение социальных выплат в соответствующем году.</w:t>
            </w:r>
          </w:p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ежеквар</w:t>
            </w:r>
            <w:proofErr w:type="spellEnd"/>
          </w:p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тально</w:t>
            </w:r>
            <w:proofErr w:type="spellEnd"/>
          </w:p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ежегодного объема бюджетных ассигнований,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ежегодно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с банком для обслуживания средств социальных выплат гражда</w:t>
            </w:r>
            <w:proofErr w:type="gramStart"/>
            <w:r>
              <w:rPr>
                <w:sz w:val="28"/>
                <w:szCs w:val="28"/>
              </w:rPr>
              <w:t>н–</w:t>
            </w:r>
            <w:proofErr w:type="gramEnd"/>
            <w:r>
              <w:rPr>
                <w:sz w:val="28"/>
                <w:szCs w:val="28"/>
              </w:rPr>
              <w:t xml:space="preserve"> участников подпрограммы «Государственная поддержка граждан в сфере ипотечного жилищного кредитования»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областного бюджета в рамках реализации подпрограммы " Государственная поддержка граждан в сфере ипотечного жилищного кредитования 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</w:t>
            </w:r>
            <w:r>
              <w:rPr>
                <w:sz w:val="28"/>
                <w:szCs w:val="28"/>
              </w:rPr>
              <w:br/>
              <w:t xml:space="preserve">сроки, </w:t>
            </w:r>
            <w:r>
              <w:rPr>
                <w:sz w:val="28"/>
                <w:szCs w:val="28"/>
              </w:rPr>
              <w:br/>
              <w:t>установленные</w:t>
            </w:r>
            <w:r>
              <w:rPr>
                <w:sz w:val="28"/>
                <w:szCs w:val="28"/>
              </w:rPr>
              <w:br/>
              <w:t xml:space="preserve">Департаментом </w:t>
            </w:r>
            <w:r>
              <w:rPr>
                <w:sz w:val="28"/>
                <w:szCs w:val="28"/>
              </w:rPr>
              <w:br/>
              <w:t>строительства и</w:t>
            </w:r>
            <w:r>
              <w:rPr>
                <w:sz w:val="28"/>
                <w:szCs w:val="28"/>
              </w:rPr>
              <w:br/>
              <w:t xml:space="preserve">архитектуры </w:t>
            </w:r>
            <w:r>
              <w:rPr>
                <w:sz w:val="28"/>
                <w:szCs w:val="28"/>
              </w:rPr>
              <w:br/>
              <w:t>Ивановской области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соглашения с Департаментом строительства и архитектуры Ивановской области о реализации подпрограммы «Государственная поддержка граждан в сфере ипотечного жилищного кредитования»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размера социальных выплат, предоставляемых гражданам исходя из нормы общей площади жилого помещения, установленной для семей разной численности, количества членов семьи и норматива стоимости 1 </w:t>
            </w:r>
            <w:r>
              <w:rPr>
                <w:sz w:val="28"/>
                <w:szCs w:val="28"/>
              </w:rPr>
              <w:lastRenderedPageBreak/>
              <w:t>кв. метра общей площади жилья по Палехскому муниципальному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муниципального хозяйства Администрации Палехского муниципально</w:t>
            </w:r>
            <w:r>
              <w:rPr>
                <w:sz w:val="28"/>
                <w:szCs w:val="28"/>
              </w:rPr>
              <w:lastRenderedPageBreak/>
              <w:t>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Выдача участникам Подпрограммы в установленном порядке Свидетельств в соответствии с объемами финансирования, предусмотренными на эти цели в бюджете Ивановской области, а также объемами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из местного бюджета, в соответствии с  приложение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</w:t>
            </w:r>
            <w:proofErr w:type="gramEnd"/>
            <w:r>
              <w:rPr>
                <w:sz w:val="28"/>
                <w:szCs w:val="28"/>
              </w:rPr>
              <w:t xml:space="preserve"> области", утвержденной постановлением Правительства Ивановской области от 06.12.2017 №460-п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дополнительной Субсидии за счет средств местного бюджета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- дополнительная субсидия) в соответствии с порядком, установленным Администрацией</w:t>
            </w:r>
            <w:proofErr w:type="gramEnd"/>
            <w:r>
              <w:rPr>
                <w:sz w:val="28"/>
                <w:szCs w:val="28"/>
              </w:rPr>
              <w:t xml:space="preserve"> Палехского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учета, мониторинга и контроля реализации подпрограммы «Государственная поддержка граждан в сфере ипотечного жилищного </w:t>
            </w:r>
            <w:r>
              <w:rPr>
                <w:sz w:val="28"/>
                <w:szCs w:val="28"/>
              </w:rPr>
              <w:lastRenderedPageBreak/>
              <w:t>кредитования».</w:t>
            </w:r>
          </w:p>
          <w:p w:rsidR="00D20858" w:rsidRDefault="00D20858" w:rsidP="006B5EEB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информационной базы данных об участниках подпрограммы.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муниципального хозяйства Администрац</w:t>
            </w:r>
            <w:r>
              <w:rPr>
                <w:sz w:val="28"/>
                <w:szCs w:val="28"/>
              </w:rPr>
              <w:lastRenderedPageBreak/>
              <w:t>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2014-202</w:t>
            </w:r>
            <w:r w:rsidR="006F4F4A">
              <w:rPr>
                <w:rFonts w:eastAsia="Arial Unicode MS"/>
                <w:sz w:val="28"/>
                <w:szCs w:val="28"/>
              </w:rPr>
              <w:t>5</w:t>
            </w:r>
          </w:p>
        </w:tc>
      </w:tr>
    </w:tbl>
    <w:p w:rsidR="00D20858" w:rsidRDefault="00D20858" w:rsidP="00D2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58" w:rsidRDefault="00D20858" w:rsidP="00D208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осуществляются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0858" w:rsidRDefault="00D20858" w:rsidP="00D2085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858" w:rsidRDefault="00D20858" w:rsidP="00D208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06.12.2017 года № 460-п.: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подпрограммы, связанные с финансированием за счет бюджетных средств, реализовываются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1 к подпрограмме "Государственная поддержка граждан в сфере ипотечного жилищного кредитования" -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долга и уплату процентов по ипотечному жилищному кредиту (в том числе рефинансированному), а также с заключенным соглашением с Департаментом строительства и архитектуры Ивановской области по перечислению субсидий Палехскому муниципальному району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Подпрограммы муниципальной программы в соответствующем году.</w:t>
      </w:r>
    </w:p>
    <w:p w:rsidR="00D20858" w:rsidRDefault="00D20858" w:rsidP="00D20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Порядок предоставления субсидий гражданам –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осуществляется в соответствии с Приложением 2 к подпрограмме "Государственная поддержка граждан в сфере ипотечного жилищного кредитования".</w:t>
      </w:r>
    </w:p>
    <w:p w:rsidR="00D20858" w:rsidRDefault="00D20858" w:rsidP="00D20858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D20858" w:rsidRDefault="00D20858" w:rsidP="00D2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D20858" w:rsidRDefault="00D20858" w:rsidP="00D2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858" w:rsidRDefault="00D20858" w:rsidP="00D208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Все граждане (семьи), включенные в состав участников подпрограммы «Государственная поддержка граждан в сфере ипотечного жилищного кредитования» муниципальной программ сельских поселений Палехского муниципального района по состоянию на 31 декабря 2016 года и не получившие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томчислерефинансированному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bCs/>
          <w:sz w:val="28"/>
          <w:szCs w:val="28"/>
        </w:rPr>
        <w:t>, с 1 января 2017 года признаются участниками подпрограммы «Государственная поддержка граждан в сфере ипотечного жилищного кредитования»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</w:p>
    <w:p w:rsidR="00D20858" w:rsidRDefault="00D20858" w:rsidP="00D208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D20858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Pro-TabName"/>
        <w:spacing w:before="0" w:after="0"/>
        <w:ind w:left="-142"/>
        <w:rPr>
          <w:b/>
          <w:i w:val="0"/>
        </w:rPr>
      </w:pPr>
      <w:r>
        <w:rPr>
          <w:b/>
          <w:i w:val="0"/>
        </w:rPr>
        <w:lastRenderedPageBreak/>
        <w:t>4. Целевые индикаторы (показатели) подпрограммы</w:t>
      </w:r>
    </w:p>
    <w:p w:rsidR="00D20858" w:rsidRDefault="00D20858" w:rsidP="00D20858">
      <w:pPr>
        <w:pStyle w:val="Pro-TabName"/>
        <w:spacing w:before="0" w:after="0"/>
        <w:rPr>
          <w:b/>
          <w:i w:val="0"/>
        </w:rPr>
      </w:pPr>
    </w:p>
    <w:tbl>
      <w:tblPr>
        <w:tblW w:w="15464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583"/>
        <w:gridCol w:w="851"/>
        <w:gridCol w:w="1134"/>
        <w:gridCol w:w="992"/>
        <w:gridCol w:w="71"/>
        <w:gridCol w:w="779"/>
        <w:gridCol w:w="213"/>
        <w:gridCol w:w="638"/>
        <w:gridCol w:w="354"/>
        <w:gridCol w:w="496"/>
        <w:gridCol w:w="355"/>
        <w:gridCol w:w="638"/>
        <w:gridCol w:w="850"/>
        <w:gridCol w:w="1134"/>
        <w:gridCol w:w="851"/>
        <w:gridCol w:w="850"/>
        <w:gridCol w:w="851"/>
        <w:gridCol w:w="851"/>
      </w:tblGrid>
      <w:tr w:rsidR="0042765F" w:rsidTr="0042765F">
        <w:trPr>
          <w:gridAfter w:val="7"/>
          <w:wAfter w:w="6025" w:type="dxa"/>
          <w:cantSplit/>
          <w:trHeight w:val="322"/>
          <w:tblHeader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2765F" w:rsidRDefault="0042765F" w:rsidP="006B5EEB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  <w:p w:rsidR="0042765F" w:rsidRDefault="0042765F" w:rsidP="006B5EEB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  <w:p w:rsidR="0042765F" w:rsidRDefault="0042765F" w:rsidP="006B5EEB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65F" w:rsidTr="0042765F">
        <w:trPr>
          <w:cantSplit/>
          <w:tblHeader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5F" w:rsidRDefault="0042765F" w:rsidP="006B5E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  <w:p w:rsidR="0042765F" w:rsidRDefault="0042765F" w:rsidP="006B5EEB">
            <w:pPr>
              <w:spacing w:after="120"/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оценка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F" w:rsidRDefault="0042765F" w:rsidP="006B5E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оценка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F" w:rsidRDefault="0042765F" w:rsidP="006B5E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5F" w:rsidRDefault="0042765F" w:rsidP="006B5E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765F" w:rsidTr="0042765F">
        <w:trPr>
          <w:cantSplit/>
          <w:jc w:val="center"/>
        </w:trPr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(граждан),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65F" w:rsidRDefault="0042765F" w:rsidP="00427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65F" w:rsidRDefault="0042765F" w:rsidP="006B5EEB">
            <w:pPr>
              <w:spacing w:after="0" w:line="240" w:lineRule="auto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0858" w:rsidRDefault="00D20858" w:rsidP="00D2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858" w:rsidRDefault="00D20858" w:rsidP="00D20858">
      <w:pPr>
        <w:pStyle w:val="Pro-Gramma"/>
        <w:spacing w:before="0" w:after="0" w:line="240" w:lineRule="auto"/>
        <w:ind w:firstLine="0"/>
      </w:pPr>
    </w:p>
    <w:p w:rsidR="00D20858" w:rsidRDefault="00D20858" w:rsidP="00D20858">
      <w:pPr>
        <w:pStyle w:val="Pro-Gramma"/>
        <w:spacing w:before="0" w:after="0" w:line="240" w:lineRule="auto"/>
        <w:ind w:firstLine="0"/>
      </w:pPr>
    </w:p>
    <w:p w:rsidR="00D20858" w:rsidRDefault="00D20858" w:rsidP="00D20858">
      <w:pPr>
        <w:pStyle w:val="Pro-Gramma"/>
        <w:spacing w:before="0" w:after="0" w:line="240" w:lineRule="auto"/>
        <w:ind w:firstLine="0"/>
      </w:pPr>
    </w:p>
    <w:p w:rsidR="00D20858" w:rsidRDefault="00D20858" w:rsidP="00D20858">
      <w:pPr>
        <w:pStyle w:val="Pro-Gramma"/>
        <w:spacing w:before="0" w:after="0" w:line="240" w:lineRule="auto"/>
        <w:ind w:firstLine="0"/>
      </w:pPr>
    </w:p>
    <w:p w:rsidR="00D20858" w:rsidRDefault="00D20858" w:rsidP="00D2085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858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20858" w:rsidRDefault="00D20858" w:rsidP="00D20858">
      <w:pPr>
        <w:pStyle w:val="Pro-TabName"/>
        <w:spacing w:before="0"/>
        <w:rPr>
          <w:b/>
          <w:i w:val="0"/>
        </w:rPr>
      </w:pPr>
      <w:r>
        <w:rPr>
          <w:b/>
          <w:i w:val="0"/>
        </w:rPr>
        <w:lastRenderedPageBreak/>
        <w:t>5. Ресурсное обеспечение реализации мероприятий подпрограммы (руб.)</w:t>
      </w: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26"/>
        <w:gridCol w:w="992"/>
        <w:gridCol w:w="921"/>
        <w:gridCol w:w="979"/>
        <w:gridCol w:w="850"/>
        <w:gridCol w:w="849"/>
        <w:gridCol w:w="779"/>
        <w:gridCol w:w="904"/>
        <w:gridCol w:w="878"/>
        <w:gridCol w:w="850"/>
        <w:gridCol w:w="873"/>
        <w:gridCol w:w="851"/>
        <w:gridCol w:w="850"/>
        <w:gridCol w:w="850"/>
      </w:tblGrid>
      <w:tr w:rsidR="0042765F" w:rsidTr="00025EFA">
        <w:trPr>
          <w:tblHeader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42765F" w:rsidTr="00025EFA">
        <w:trPr>
          <w:jc w:val="center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«Государственная поддержка граждан в сфере ипотечного жилищного кредитования»,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0"/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65F" w:rsidRDefault="00025EFA" w:rsidP="006B5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65F" w:rsidRDefault="00025EFA" w:rsidP="006B5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65F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025EFA" w:rsidTr="00025EFA">
        <w:trPr>
          <w:jc w:val="center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025EFA" w:rsidTr="00025EFA">
        <w:trPr>
          <w:jc w:val="center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42765F" w:rsidTr="00025EFA">
        <w:trPr>
          <w:jc w:val="center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65F" w:rsidRPr="0042765F" w:rsidRDefault="0042765F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765F" w:rsidTr="00025EFA">
        <w:trPr>
          <w:jc w:val="center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5F" w:rsidRDefault="0042765F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2799467,31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906494,49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25EFA" w:rsidTr="00025EFA">
        <w:trPr>
          <w:cantSplit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мероприятия  «Государственная поддержка граждан в сфере ипотечного жилищного кредитования»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42765F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бюджету муниципальных образований Ивановской области в целях предоставления социальных выплат семьям (гражданам)  на приобретение (строительство) жилого помещения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5F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5F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5F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5F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2799467,31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65F" w:rsidRDefault="0042765F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5F" w:rsidRDefault="0042765F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FA" w:rsidTr="00025EFA">
        <w:trPr>
          <w:cantSplit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субсидий гражданам на оплату первоначально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  <w:p w:rsidR="00025EFA" w:rsidRDefault="00025EF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025EFA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:rsidR="00025EFA" w:rsidRDefault="00025EFA" w:rsidP="006B5EEB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025EFA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</w:tr>
      <w:tr w:rsidR="00025EFA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EFA" w:rsidRDefault="00025EFA" w:rsidP="006B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6B5EEB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6B5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25EFA" w:rsidTr="00025EFA">
        <w:trPr>
          <w:cantSplit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5EFA" w:rsidRDefault="00025EFA" w:rsidP="006B5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EFA" w:rsidRDefault="00025EFA" w:rsidP="006B5EEB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EFA" w:rsidRDefault="00025EFA" w:rsidP="006B5EEB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906494,49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EFA" w:rsidRDefault="00025EFA" w:rsidP="006B5EE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5EFA" w:rsidRDefault="00025EFA" w:rsidP="006B5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Default="00025EFA" w:rsidP="006B5E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EFA" w:rsidRDefault="00025EFA" w:rsidP="006B5E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FA" w:rsidRDefault="00025EFA" w:rsidP="00EF1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20858" w:rsidRDefault="00D20858" w:rsidP="00D20858">
      <w:pPr>
        <w:pStyle w:val="Pro-TabName"/>
        <w:spacing w:before="0" w:after="0"/>
        <w:jc w:val="left"/>
        <w:rPr>
          <w:b/>
          <w:i w:val="0"/>
        </w:rPr>
      </w:pPr>
    </w:p>
    <w:p w:rsidR="00D20858" w:rsidRDefault="00D20858" w:rsidP="00D20858">
      <w:pPr>
        <w:pStyle w:val="Pro-TabName"/>
        <w:spacing w:before="0" w:after="0"/>
        <w:jc w:val="left"/>
        <w:rPr>
          <w:b/>
          <w:i w:val="0"/>
        </w:rPr>
      </w:pPr>
    </w:p>
    <w:p w:rsidR="00D20858" w:rsidRDefault="00D20858" w:rsidP="00D208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D20858">
          <w:pgSz w:w="16838" w:h="11906" w:orient="landscape"/>
          <w:pgMar w:top="1134" w:right="1276" w:bottom="1134" w:left="1559" w:header="709" w:footer="709" w:gutter="0"/>
          <w:cols w:space="720"/>
        </w:sectPr>
      </w:pPr>
    </w:p>
    <w:p w:rsidR="00D20858" w:rsidRPr="00C90778" w:rsidRDefault="00D20858" w:rsidP="00D20858">
      <w:pPr>
        <w:pStyle w:val="Pro-Gramma"/>
        <w:spacing w:before="0" w:after="0" w:line="240" w:lineRule="auto"/>
        <w:ind w:left="4536"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lastRenderedPageBreak/>
        <w:t>Приложение 3</w:t>
      </w:r>
    </w:p>
    <w:p w:rsidR="00D20858" w:rsidRDefault="00D20858" w:rsidP="00D20858">
      <w:pPr>
        <w:pStyle w:val="Pro-Gramma"/>
        <w:spacing w:before="0" w:after="0" w:line="240" w:lineRule="auto"/>
        <w:ind w:left="4536" w:firstLine="0"/>
        <w:jc w:val="right"/>
      </w:pPr>
      <w:r w:rsidRPr="00C90778">
        <w:rPr>
          <w:sz w:val="20"/>
          <w:szCs w:val="20"/>
        </w:rPr>
        <w:t>к муниципальной программе «</w:t>
      </w:r>
      <w:r w:rsidRPr="00C90778">
        <w:rPr>
          <w:bCs/>
          <w:sz w:val="20"/>
          <w:szCs w:val="20"/>
        </w:rPr>
        <w:t>Обеспечение доступными комфортным жильем, объектами инженерной инфраструктуры и услугами жилищно-коммунального хозяйства населения Палехскогорайона</w:t>
      </w:r>
      <w:r w:rsidRPr="00C90778">
        <w:rPr>
          <w:sz w:val="20"/>
          <w:szCs w:val="20"/>
        </w:rPr>
        <w:t>»</w:t>
      </w:r>
    </w:p>
    <w:p w:rsidR="00D20858" w:rsidRDefault="00D20858" w:rsidP="00D20858">
      <w:pPr>
        <w:pStyle w:val="Pro-Gramma"/>
        <w:spacing w:before="0" w:after="0" w:line="240" w:lineRule="auto"/>
        <w:ind w:left="4536" w:firstLine="0"/>
        <w:jc w:val="right"/>
      </w:pPr>
    </w:p>
    <w:p w:rsidR="00D20858" w:rsidRDefault="00D20858" w:rsidP="00D20858">
      <w:pPr>
        <w:pStyle w:val="Pro-Gramma"/>
        <w:jc w:val="center"/>
        <w:rPr>
          <w:b/>
        </w:rPr>
      </w:pPr>
      <w:r>
        <w:rPr>
          <w:b/>
        </w:rPr>
        <w:t>Подпрограмма «Развитие газификации Палехского района»</w:t>
      </w:r>
    </w:p>
    <w:p w:rsidR="00D20858" w:rsidRDefault="00D20858" w:rsidP="00D20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ПАСПОРТ</w:t>
      </w:r>
    </w:p>
    <w:p w:rsidR="00D20858" w:rsidRDefault="00D20858" w:rsidP="00D20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D20858" w:rsidTr="006B5E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D20858" w:rsidTr="006B5E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0E16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2014 -202</w:t>
            </w:r>
            <w:r w:rsidR="000E1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858" w:rsidTr="006B5E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D20858" w:rsidTr="006B5EEB">
        <w:trPr>
          <w:trHeight w:val="7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D20858" w:rsidTr="006B5EEB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D20858" w:rsidTr="006B5EEB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D20858" w:rsidRDefault="00D20858" w:rsidP="006B5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D20858" w:rsidRDefault="00D20858" w:rsidP="006B5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топлива.</w:t>
            </w:r>
          </w:p>
          <w:p w:rsidR="00D20858" w:rsidRDefault="00D20858" w:rsidP="006B5EEB">
            <w:pPr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Удовлетворение потребностей в природном газе промышленных и сельскохозяйственных предприятий.</w:t>
            </w:r>
          </w:p>
        </w:tc>
      </w:tr>
      <w:tr w:rsidR="00D20858" w:rsidTr="006B5E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подпрограммы*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Общий объем бюджетных ассигнований:</w:t>
            </w:r>
          </w:p>
          <w:p w:rsidR="00D20858" w:rsidRDefault="00D20858" w:rsidP="006B5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–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8 706 679,92 руб.;</w:t>
            </w:r>
          </w:p>
          <w:p w:rsidR="00D20858" w:rsidRDefault="00D20858" w:rsidP="006B5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6 283 232,42 руб.;</w:t>
            </w:r>
          </w:p>
          <w:p w:rsidR="00D20858" w:rsidRDefault="00D20858" w:rsidP="006B5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22 410,00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7 050 599,99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2018 -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942 509,85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1 895 482,47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11 350 758,71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–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21 004 949,25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  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>770 000</w:t>
            </w:r>
            <w:r w:rsidR="000E1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20858" w:rsidRDefault="00D20858" w:rsidP="006B5EEB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0E16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16FC">
              <w:rPr>
                <w:rFonts w:ascii="Times New Roman" w:hAnsi="Times New Roman" w:cs="Times New Roman"/>
                <w:sz w:val="28"/>
                <w:szCs w:val="28"/>
              </w:rPr>
              <w:t xml:space="preserve"> 445 800,00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835 600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4F6" w:rsidRDefault="000034F6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2025 -    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345 100,00 руб.</w:t>
            </w:r>
          </w:p>
          <w:p w:rsidR="000034F6" w:rsidRDefault="000034F6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7 171 500,00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5 485 670,00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157,16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1 767 457,00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10 337 904,00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691,69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2023 -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4F6" w:rsidRDefault="000034F6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2025 -                </w:t>
            </w:r>
            <w:r w:rsidR="00E01B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руб.</w:t>
            </w:r>
          </w:p>
          <w:p w:rsidR="000034F6" w:rsidRDefault="000034F6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D20858" w:rsidRDefault="0094777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 </w:t>
            </w:r>
            <w:r w:rsidR="00D20858">
              <w:rPr>
                <w:rFonts w:ascii="Times New Roman" w:hAnsi="Times New Roman" w:cs="Times New Roman"/>
                <w:sz w:val="28"/>
                <w:szCs w:val="28"/>
              </w:rPr>
              <w:t>1 535 179,92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797 562,42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22 410,00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390 442,83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942 509,85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128 025,47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1 012 854,17 руб.;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9477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831 257,56 руб.;</w:t>
            </w:r>
          </w:p>
          <w:p w:rsidR="000034F6" w:rsidRDefault="00947778" w:rsidP="000034F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     770 000,00 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34F6" w:rsidRDefault="00947778" w:rsidP="000034F6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     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445 800,00 руб.;</w:t>
            </w:r>
          </w:p>
          <w:p w:rsidR="000034F6" w:rsidRDefault="00947778" w:rsidP="000034F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2024 -       </w:t>
            </w:r>
            <w:r w:rsidR="000034F6">
              <w:rPr>
                <w:rFonts w:ascii="Times New Roman" w:hAnsi="Times New Roman" w:cs="Times New Roman"/>
                <w:sz w:val="28"/>
                <w:szCs w:val="28"/>
              </w:rPr>
              <w:t>835 600,00 руб.;</w:t>
            </w:r>
          </w:p>
          <w:p w:rsidR="00D20858" w:rsidRDefault="000034F6" w:rsidP="00055E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2025 -         345 100,00 руб.</w:t>
            </w:r>
          </w:p>
        </w:tc>
      </w:tr>
      <w:tr w:rsidR="00D20858" w:rsidTr="006B5E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D20858" w:rsidRDefault="00D20858" w:rsidP="006B5E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rPr>
                <w:rFonts w:eastAsiaTheme="minorHAnsi"/>
                <w:lang w:eastAsia="en-US"/>
              </w:rPr>
              <w:t xml:space="preserve">1. </w:t>
            </w:r>
            <w:r>
              <w:t>Строительство и ввод в эксплуатацию 60,2 километров газопроводов. Это позволит газифицировать 20 населенных пунктов, 814 домовладений.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2. Улучшение качества жизни населения Палехского района, снижение затрат на отопление жилых домов и обеспечение других бытовых нужд.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D20858" w:rsidRDefault="00D20858" w:rsidP="00D20858">
      <w:pPr>
        <w:pStyle w:val="41"/>
        <w:spacing w:before="0" w:after="0" w:line="240" w:lineRule="auto"/>
        <w:rPr>
          <w:i w:val="0"/>
        </w:rPr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858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Pro-TabName"/>
        <w:spacing w:before="0" w:after="0"/>
        <w:rPr>
          <w:b/>
        </w:rPr>
      </w:pPr>
      <w:r>
        <w:rPr>
          <w:b/>
        </w:rPr>
        <w:lastRenderedPageBreak/>
        <w:t>3. Целевые индикаторы (показатели) муниципальной подпрограммы</w:t>
      </w:r>
    </w:p>
    <w:tbl>
      <w:tblPr>
        <w:tblStyle w:val="ad"/>
        <w:tblpPr w:leftFromText="180" w:rightFromText="180" w:vertAnchor="text" w:horzAnchor="margin" w:tblpXSpec="center" w:tblpY="492"/>
        <w:tblW w:w="15842" w:type="dxa"/>
        <w:tblLayout w:type="fixed"/>
        <w:tblLook w:val="04A0" w:firstRow="1" w:lastRow="0" w:firstColumn="1" w:lastColumn="0" w:noHBand="0" w:noVBand="1"/>
      </w:tblPr>
      <w:tblGrid>
        <w:gridCol w:w="533"/>
        <w:gridCol w:w="4393"/>
        <w:gridCol w:w="71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22728F" w:rsidTr="0056608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№ </w:t>
            </w: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Ед. изм.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Значения показателей</w:t>
            </w:r>
          </w:p>
        </w:tc>
      </w:tr>
      <w:tr w:rsidR="0022728F" w:rsidTr="002272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2014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2015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2016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2017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2018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2019факт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2020 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2022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F" w:rsidRDefault="0022728F" w:rsidP="0022728F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2025</w:t>
            </w:r>
          </w:p>
        </w:tc>
      </w:tr>
      <w:tr w:rsidR="0022728F" w:rsidTr="00D47F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  <w:r w:rsidR="00D47FBE" w:rsidRPr="00D47FBE">
              <w:rPr>
                <w:i w:val="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</w:p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7,2</w:t>
            </w:r>
          </w:p>
        </w:tc>
      </w:tr>
      <w:tr w:rsidR="0022728F" w:rsidTr="00D47F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</w:p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3,1</w:t>
            </w:r>
          </w:p>
        </w:tc>
      </w:tr>
      <w:tr w:rsidR="0022728F" w:rsidTr="00D47F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</w:p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112</w:t>
            </w:r>
          </w:p>
        </w:tc>
      </w:tr>
      <w:tr w:rsidR="0022728F" w:rsidTr="00D47F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CF616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</w:p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D47FB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22728F" w:rsidTr="00D47F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CF616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</w:tr>
      <w:tr w:rsidR="0022728F" w:rsidTr="00D47F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F" w:rsidRDefault="0022728F" w:rsidP="0022728F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Default="0022728F" w:rsidP="00227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jc w:val="right"/>
              <w:rPr>
                <w:sz w:val="28"/>
                <w:szCs w:val="28"/>
              </w:rPr>
            </w:pPr>
            <w:r w:rsidRPr="00D47FB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</w:p>
          <w:p w:rsidR="0022728F" w:rsidRPr="00D47FBE" w:rsidRDefault="0022728F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F" w:rsidRPr="00D47FBE" w:rsidRDefault="00CF616E" w:rsidP="00D47FBE">
            <w:pPr>
              <w:pStyle w:val="Pro-TabName"/>
              <w:spacing w:before="0" w:after="0"/>
              <w:jc w:val="right"/>
              <w:rPr>
                <w:i w:val="0"/>
              </w:rPr>
            </w:pPr>
            <w:r w:rsidRPr="00D47FBE">
              <w:rPr>
                <w:i w:val="0"/>
              </w:rPr>
              <w:t>0</w:t>
            </w:r>
          </w:p>
        </w:tc>
      </w:tr>
    </w:tbl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41"/>
        <w:spacing w:before="0" w:after="0" w:line="240" w:lineRule="auto"/>
        <w:sectPr w:rsidR="00D20858" w:rsidSect="007D75B8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20858" w:rsidRDefault="00D20858" w:rsidP="00D20858">
      <w:pPr>
        <w:pStyle w:val="41"/>
        <w:spacing w:before="0" w:after="0" w:line="240" w:lineRule="auto"/>
      </w:pPr>
      <w:r>
        <w:lastRenderedPageBreak/>
        <w:t>2. Характеристика основных мероприятий муниципальной подпрограммы</w:t>
      </w:r>
    </w:p>
    <w:p w:rsidR="00D20858" w:rsidRDefault="00D20858" w:rsidP="00D20858">
      <w:pPr>
        <w:pStyle w:val="Pro-Gramma"/>
        <w:ind w:firstLine="0"/>
      </w:pPr>
    </w:p>
    <w:p w:rsidR="00D20858" w:rsidRDefault="00D20858" w:rsidP="00D20858">
      <w:pPr>
        <w:pStyle w:val="Pro-Gramma"/>
        <w:spacing w:before="0" w:after="0" w:line="240" w:lineRule="auto"/>
      </w:pPr>
      <w:r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D20858" w:rsidRDefault="00D20858" w:rsidP="00D20858">
      <w:pPr>
        <w:pStyle w:val="Pro-Gramma"/>
        <w:spacing w:before="0" w:after="0" w:line="240" w:lineRule="auto"/>
      </w:pPr>
      <w:r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</w:t>
      </w:r>
      <w:proofErr w:type="gramStart"/>
      <w:r>
        <w:t>реализации мероприятий программы развития газоснабжения</w:t>
      </w:r>
      <w:proofErr w:type="gramEnd"/>
      <w:r>
        <w:t xml:space="preserve"> и газификации Ивановской области на период 2012-2015 годы. </w:t>
      </w:r>
    </w:p>
    <w:p w:rsidR="00D20858" w:rsidRDefault="00D20858" w:rsidP="00D20858">
      <w:pPr>
        <w:pStyle w:val="Pro-Gramma"/>
        <w:spacing w:before="0" w:after="0" w:line="240" w:lineRule="auto"/>
      </w:pPr>
      <w:r>
        <w:t>Срок реализации мероприятий – 2014-202</w:t>
      </w:r>
      <w:r w:rsidR="00CD4F1F">
        <w:t>5</w:t>
      </w:r>
      <w:r>
        <w:t xml:space="preserve"> год.</w:t>
      </w: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rPr>
          <w:b/>
        </w:rPr>
        <w:sectPr w:rsidR="00D20858" w:rsidSect="0010002B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Pro-TabName"/>
        <w:spacing w:before="0" w:after="0"/>
        <w:rPr>
          <w:b/>
        </w:rPr>
      </w:pPr>
      <w:r>
        <w:rPr>
          <w:b/>
        </w:rPr>
        <w:lastRenderedPageBreak/>
        <w:t>4. Ресурсное обеспечение муниципальной подпрограммы</w:t>
      </w:r>
    </w:p>
    <w:p w:rsidR="00D20858" w:rsidRDefault="00D20858" w:rsidP="00D20858">
      <w:pPr>
        <w:pStyle w:val="Pro-TabName"/>
        <w:spacing w:before="0" w:after="0"/>
        <w:rPr>
          <w:b/>
        </w:rPr>
      </w:pPr>
    </w:p>
    <w:p w:rsidR="00D20858" w:rsidRDefault="00D20858" w:rsidP="00D20858">
      <w:pPr>
        <w:pStyle w:val="Pro-TabName"/>
        <w:spacing w:before="0" w:after="0"/>
        <w:jc w:val="right"/>
        <w:rPr>
          <w:i w:val="0"/>
        </w:rPr>
      </w:pPr>
      <w:r>
        <w:rPr>
          <w:i w:val="0"/>
        </w:rPr>
        <w:t>Тыс. руб.</w:t>
      </w:r>
    </w:p>
    <w:tbl>
      <w:tblPr>
        <w:tblW w:w="15927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47"/>
        <w:gridCol w:w="4176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709"/>
        <w:gridCol w:w="709"/>
        <w:gridCol w:w="709"/>
      </w:tblGrid>
      <w:tr w:rsidR="004C0886" w:rsidRPr="00265168" w:rsidTr="004C0886">
        <w:trPr>
          <w:trHeight w:val="500"/>
          <w:tblHeader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C0886" w:rsidRPr="00265168" w:rsidTr="00265168">
        <w:trPr>
          <w:trHeight w:val="257"/>
        </w:trPr>
        <w:tc>
          <w:tcPr>
            <w:tcW w:w="5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газификации Палехского района»,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8 706,7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6283,2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7050,6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11350,75871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21004,94925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E01B33" w:rsidP="00E01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445,800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835,600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345,100</w:t>
            </w:r>
          </w:p>
        </w:tc>
      </w:tr>
      <w:tr w:rsidR="004C0886" w:rsidRPr="00265168" w:rsidTr="00265168">
        <w:trPr>
          <w:trHeight w:val="257"/>
        </w:trPr>
        <w:tc>
          <w:tcPr>
            <w:tcW w:w="5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8 706,7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6283,2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7050,6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11350,75871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21004,94925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E01B33" w:rsidP="0072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445,800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835,600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345,100</w:t>
            </w:r>
          </w:p>
        </w:tc>
      </w:tr>
      <w:tr w:rsidR="004C0886" w:rsidRPr="00265168" w:rsidTr="00265168">
        <w:trPr>
          <w:trHeight w:val="243"/>
        </w:trPr>
        <w:tc>
          <w:tcPr>
            <w:tcW w:w="5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886" w:rsidRPr="00265168" w:rsidTr="00265168">
        <w:trPr>
          <w:trHeight w:val="257"/>
        </w:trPr>
        <w:tc>
          <w:tcPr>
            <w:tcW w:w="5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7 171,5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5485,7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6660,2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1767,5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10337,904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20173,69169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886" w:rsidRPr="00265168" w:rsidTr="00265168">
        <w:trPr>
          <w:trHeight w:val="257"/>
        </w:trPr>
        <w:tc>
          <w:tcPr>
            <w:tcW w:w="5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1 535,2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1012,85471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831,25756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E01B33" w:rsidP="00723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445,800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835,600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345,100</w:t>
            </w:r>
          </w:p>
        </w:tc>
      </w:tr>
      <w:tr w:rsidR="004C0886" w:rsidRPr="00265168" w:rsidTr="00265168">
        <w:trPr>
          <w:trHeight w:val="728"/>
        </w:trPr>
        <w:tc>
          <w:tcPr>
            <w:tcW w:w="50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8 706,7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6283,2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7050,6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11350,75871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21004,94925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E01B33" w:rsidP="00723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445,800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835,600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345,100</w:t>
            </w:r>
          </w:p>
        </w:tc>
      </w:tr>
      <w:tr w:rsidR="004C0886" w:rsidRPr="00265168" w:rsidTr="00265168">
        <w:trPr>
          <w:trHeight w:val="728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Проектирование межпоселкового газопровода до д. Пеньки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886" w:rsidRPr="00265168" w:rsidTr="00265168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Проектирование газовой блочно-модульной котельной в д. Пеньки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886" w:rsidRPr="00265168" w:rsidTr="00265168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Соймицы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д. Починок»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6" w:rsidRPr="00265168" w:rsidRDefault="004C0886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65168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/х и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65168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объект «</w:t>
            </w:r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межпоселкового газопровода до деревень: </w:t>
            </w:r>
            <w:proofErr w:type="gram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Шуйский район д. Харитоново и Палехский район д. Овсяницы,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Клетино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Пахотино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Шалимово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Воробино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Кузнечиха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Понькино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«Газпрома»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65168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д. Жуково»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65168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вергино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д.Бурдинка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д.Костюхино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с. Тименка»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471C5D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Палехский район, с.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Большие, с.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Малые,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Мокеиха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д. Потанино, д. Новая»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908,42971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265168" w:rsidRPr="0026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 до д. Пеньки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5 568,3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 в д. Пеньки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61,70298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для газификации жилых домов с.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Крутцы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Палехского района,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6988,9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для газификации жилых домов по адресу: Ивановская область, Палехский муниципальный район, с. 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Дягилево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Ульяниха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cantSplit/>
          <w:trHeight w:val="17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Соймицы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д. Починок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/х и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cantSplit/>
          <w:trHeight w:val="2363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2C45" w:rsidRPr="00265168" w:rsidRDefault="00632C45" w:rsidP="002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домов по адресу: Ивановская область,  Шуйский район д. Харитоново и Палехский район д. Овсяницы,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Пахотино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алимово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Воробино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Понькино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(1 этап)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 до населенных пунктов</w:t>
            </w:r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Ивановская область, Шуйский район д. Харитоново и Палехский район д. Овсяницы,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Клетино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Пахотино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Шалимово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Воробино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Кузнечиха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Понькино</w:t>
            </w:r>
            <w:proofErr w:type="spell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2651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265168">
              <w:rPr>
                <w:rFonts w:ascii="Times New Roman" w:hAnsi="Times New Roman" w:cs="Times New Roman"/>
                <w:bCs/>
                <w:sz w:val="24"/>
                <w:szCs w:val="24"/>
              </w:rPr>
              <w:t>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Средства «Газпрома»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Средства «Газпрома»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88204F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95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bookmarkStart w:id="0" w:name="_GoBack"/>
            <w:bookmarkEnd w:id="0"/>
            <w:r w:rsidR="004369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2C45" w:rsidRPr="00265168" w:rsidTr="00202C4F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сети газораспределения для последующей газификации жилых домов Ивановская область, Палехский район,  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строительства газопровода) (д.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C45" w:rsidRPr="00265168" w:rsidRDefault="00632C45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5A90" w:rsidRPr="00265168" w:rsidTr="00202C4F">
        <w:trPr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(корректировку) проектной документации и газификации населенных пунктов, объектов социальной инфраструктуры Ивановской области «Подключение сети газораспределения для последующей газификации жилых домов Ивановская область, Палехский район,  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строительства </w:t>
            </w: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газопровода) (д.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13829,67658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5A90" w:rsidRPr="00265168" w:rsidTr="00202C4F">
        <w:trPr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с.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д. Жуково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A90" w:rsidRPr="00265168" w:rsidRDefault="00815A90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4AF7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AF7" w:rsidRPr="00265168" w:rsidRDefault="00265168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объект: 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вергино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д.Бурдинка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д.Костюхино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с. Тименка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882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04F">
              <w:rPr>
                <w:rFonts w:ascii="Times New Roman" w:hAnsi="Times New Roman" w:cs="Times New Roman"/>
                <w:sz w:val="24"/>
                <w:szCs w:val="24"/>
              </w:rPr>
              <w:t>17,700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4AF7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65168" w:rsidRPr="00265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вергино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д.Бурдинка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д.Костюхино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, с. Тименка</w:t>
            </w:r>
            <w:r w:rsidR="00BA6981"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7" w:rsidRPr="00265168" w:rsidRDefault="00BA6981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835,60000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4AF7" w:rsidRPr="00265168" w:rsidTr="00202C4F">
        <w:trPr>
          <w:trHeight w:val="1876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265168" w:rsidRPr="00265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BA6981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объект: </w:t>
            </w:r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 домов  по адресу: </w:t>
            </w:r>
            <w:proofErr w:type="gramStart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Палехский район, с. </w:t>
            </w:r>
            <w:proofErr w:type="spellStart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Большие, с. </w:t>
            </w:r>
            <w:proofErr w:type="spellStart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Малые, д. </w:t>
            </w:r>
            <w:proofErr w:type="spellStart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>Мокеиха</w:t>
            </w:r>
            <w:proofErr w:type="spellEnd"/>
            <w:r w:rsidR="00274AF7" w:rsidRPr="00265168">
              <w:rPr>
                <w:rFonts w:ascii="Times New Roman" w:hAnsi="Times New Roman" w:cs="Times New Roman"/>
                <w:sz w:val="24"/>
                <w:szCs w:val="24"/>
              </w:rPr>
              <w:t>, д. Потанино, д. Новая</w:t>
            </w: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345,100,00</w:t>
            </w:r>
          </w:p>
        </w:tc>
      </w:tr>
      <w:tr w:rsidR="00274AF7" w:rsidRPr="00265168" w:rsidTr="00202C4F">
        <w:trPr>
          <w:trHeight w:val="1876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65168" w:rsidRPr="00265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Ерёмкино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строительства газопровода) (д.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10442,32727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AF7" w:rsidRPr="00265168" w:rsidRDefault="00274AF7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EB2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65168" w:rsidRPr="00265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Ерёмкино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строительства газопровода) (д. </w:t>
            </w:r>
            <w:proofErr w:type="spellStart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Ерёмкино</w:t>
            </w:r>
            <w:proofErr w:type="spellEnd"/>
            <w:r w:rsidRPr="0026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66088" w:rsidRPr="00265168">
              <w:rPr>
                <w:rFonts w:ascii="Times New Roman" w:hAnsi="Times New Roman" w:cs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EB2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7 244,0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EB2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EB2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(корректировку) проектной документации и газификации населенных пунктов, объектов социальной инфраструктуры Ивановской области. Подключение сети газораспределения для последующей газификации жилых домов Ивановской области, Палехский район,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, (в рамках строительства газопровода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7175,27267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EB2" w:rsidRPr="00265168" w:rsidTr="00202C4F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60EB2" w:rsidRPr="00265168" w:rsidRDefault="00260EB2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– удлинение футляра на газопроводе высокого давления на пересечении с автодорогой у д. </w:t>
            </w:r>
            <w:proofErr w:type="spellStart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265168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района</w:t>
            </w:r>
            <w:r w:rsidR="00566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085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EB2" w:rsidRPr="00265168" w:rsidRDefault="00FF2271" w:rsidP="0026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EB2" w:rsidRPr="00265168" w:rsidRDefault="00260EB2" w:rsidP="0026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0858" w:rsidRDefault="00D20858" w:rsidP="00D20858">
      <w:pPr>
        <w:spacing w:after="0"/>
        <w:rPr>
          <w:b/>
          <w:i/>
        </w:rPr>
        <w:sectPr w:rsidR="00D20858" w:rsidSect="00EB653E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lastRenderedPageBreak/>
        <w:t>Приложение 4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sz w:val="20"/>
          <w:szCs w:val="20"/>
        </w:rPr>
        <w:t>«</w:t>
      </w:r>
      <w:r w:rsidRPr="00C90778">
        <w:rPr>
          <w:bCs/>
          <w:sz w:val="20"/>
          <w:szCs w:val="20"/>
        </w:rPr>
        <w:t xml:space="preserve">Обеспечение </w:t>
      </w:r>
      <w:proofErr w:type="gramStart"/>
      <w:r w:rsidRPr="00C90778">
        <w:rPr>
          <w:bCs/>
          <w:sz w:val="20"/>
          <w:szCs w:val="20"/>
        </w:rPr>
        <w:t>доступным</w:t>
      </w:r>
      <w:proofErr w:type="gramEnd"/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и комфортным жильем, 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объектами </w:t>
      </w:r>
      <w:proofErr w:type="gramStart"/>
      <w:r w:rsidRPr="00C90778">
        <w:rPr>
          <w:bCs/>
          <w:sz w:val="20"/>
          <w:szCs w:val="20"/>
        </w:rPr>
        <w:t>инженерной</w:t>
      </w:r>
      <w:proofErr w:type="gramEnd"/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>инфраструктуры и услугами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жилищно-коммунального</w:t>
      </w:r>
    </w:p>
    <w:p w:rsidR="00D20858" w:rsidRPr="00C90778" w:rsidRDefault="00D20858" w:rsidP="00D20858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хозяйства населения</w:t>
      </w:r>
    </w:p>
    <w:p w:rsidR="00D20858" w:rsidRDefault="00D20858" w:rsidP="00D20858">
      <w:pPr>
        <w:pStyle w:val="Pro-Gramma"/>
        <w:spacing w:before="0" w:after="0" w:line="240" w:lineRule="auto"/>
        <w:ind w:firstLine="0"/>
        <w:jc w:val="right"/>
      </w:pPr>
      <w:r w:rsidRPr="00C90778">
        <w:rPr>
          <w:bCs/>
          <w:sz w:val="20"/>
          <w:szCs w:val="20"/>
        </w:rPr>
        <w:t xml:space="preserve"> Палехского района</w:t>
      </w:r>
      <w:r w:rsidRPr="00C90778">
        <w:rPr>
          <w:sz w:val="20"/>
          <w:szCs w:val="20"/>
        </w:rPr>
        <w:t>»</w:t>
      </w:r>
    </w:p>
    <w:p w:rsidR="00D20858" w:rsidRDefault="00D20858" w:rsidP="00D20858">
      <w:pPr>
        <w:pStyle w:val="Pro-Gramma"/>
        <w:spacing w:before="0" w:after="0" w:line="240" w:lineRule="auto"/>
        <w:ind w:firstLine="0"/>
      </w:pPr>
    </w:p>
    <w:p w:rsidR="00D20858" w:rsidRDefault="00D20858" w:rsidP="00D20858">
      <w:pPr>
        <w:pStyle w:val="31"/>
        <w:numPr>
          <w:ilvl w:val="0"/>
          <w:numId w:val="17"/>
        </w:numPr>
        <w:spacing w:before="0" w:after="0" w:line="240" w:lineRule="auto"/>
        <w:ind w:left="0"/>
      </w:pPr>
      <w:r>
        <w:t>ПАСПОРТ</w:t>
      </w:r>
    </w:p>
    <w:p w:rsidR="00D20858" w:rsidRDefault="00D20858" w:rsidP="00D20858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Подпрограммы муниципальной программы</w:t>
      </w:r>
    </w:p>
    <w:p w:rsidR="00D20858" w:rsidRDefault="00D20858" w:rsidP="00D20858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50"/>
        <w:gridCol w:w="6337"/>
      </w:tblGrid>
      <w:tr w:rsidR="00D20858" w:rsidTr="006B5EEB">
        <w:trPr>
          <w:cantSplit/>
          <w:trHeight w:val="44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жизнеобеспечения (далее - подпрограмма)</w:t>
            </w:r>
          </w:p>
        </w:tc>
      </w:tr>
      <w:tr w:rsidR="00D20858" w:rsidTr="006B5EEB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4276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0858" w:rsidTr="006B5EEB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20858" w:rsidTr="006B5EEB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20858" w:rsidTr="006B5EEB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</w:tr>
      <w:tr w:rsidR="00D20858" w:rsidTr="006B5EEB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 руб.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руб.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руб.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                       2022 –</w:t>
            </w:r>
            <w:r w:rsidR="00E151D6">
              <w:rPr>
                <w:rFonts w:ascii="Times New Roman" w:hAnsi="Times New Roman" w:cs="Times New Roman"/>
                <w:sz w:val="28"/>
                <w:szCs w:val="28"/>
              </w:rPr>
              <w:t xml:space="preserve"> 2 805 804,00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2023-   </w:t>
            </w:r>
            <w:r w:rsidR="001408EC">
              <w:rPr>
                <w:rFonts w:ascii="Times New Roman" w:hAnsi="Times New Roman"/>
                <w:sz w:val="28"/>
                <w:szCs w:val="28"/>
              </w:rPr>
              <w:t>1628604</w:t>
            </w:r>
            <w:r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–</w:t>
            </w:r>
            <w:r w:rsidR="001408EC">
              <w:rPr>
                <w:rFonts w:ascii="Times New Roman" w:hAnsi="Times New Roman"/>
                <w:sz w:val="28"/>
                <w:szCs w:val="28"/>
              </w:rPr>
              <w:t xml:space="preserve"> 1628604,00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F53278" w:rsidRDefault="00F5327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2025 - </w:t>
            </w:r>
            <w:r w:rsidR="001408EC">
              <w:rPr>
                <w:rFonts w:ascii="Times New Roman" w:hAnsi="Times New Roman"/>
                <w:sz w:val="28"/>
                <w:szCs w:val="28"/>
              </w:rPr>
              <w:t>1628604,00 руб.</w:t>
            </w:r>
          </w:p>
        </w:tc>
      </w:tr>
      <w:tr w:rsidR="00D20858" w:rsidTr="006B5EEB">
        <w:trPr>
          <w:cantSplit/>
          <w:trHeight w:val="3585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858" w:rsidRDefault="00D20858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0,00 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0,00 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0,00 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0,00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0,00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2023- 0,00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– 0,00 руб. </w:t>
            </w:r>
          </w:p>
          <w:p w:rsidR="00F53278" w:rsidRDefault="00F5327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– 0,00 руб.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-бюджет Палехского района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2022 –</w:t>
            </w:r>
            <w:r w:rsidR="00E151D6">
              <w:rPr>
                <w:rFonts w:ascii="Times New Roman" w:hAnsi="Times New Roman" w:cs="Times New Roman"/>
                <w:sz w:val="28"/>
                <w:szCs w:val="28"/>
              </w:rPr>
              <w:t xml:space="preserve"> 2 805 804,00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2023 -</w:t>
            </w:r>
            <w:r w:rsidR="001408EC">
              <w:rPr>
                <w:rFonts w:ascii="Times New Roman" w:hAnsi="Times New Roman"/>
                <w:sz w:val="28"/>
                <w:szCs w:val="28"/>
              </w:rPr>
              <w:t xml:space="preserve"> 1628604,00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D20858" w:rsidRDefault="00D20858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2024 -</w:t>
            </w:r>
            <w:r w:rsidR="001408EC">
              <w:rPr>
                <w:rFonts w:ascii="Times New Roman" w:hAnsi="Times New Roman"/>
                <w:sz w:val="28"/>
                <w:szCs w:val="28"/>
              </w:rPr>
              <w:t xml:space="preserve"> 1628604,00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408EC" w:rsidRDefault="001408EC" w:rsidP="006B5E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2025- 1628604,00 руб.</w:t>
            </w:r>
          </w:p>
        </w:tc>
      </w:tr>
    </w:tbl>
    <w:p w:rsidR="00D20858" w:rsidRDefault="00D20858" w:rsidP="00D20858">
      <w:pPr>
        <w:pStyle w:val="41"/>
        <w:spacing w:before="0" w:after="0" w:line="240" w:lineRule="auto"/>
        <w:ind w:left="0" w:firstLine="0"/>
        <w:jc w:val="left"/>
      </w:pPr>
    </w:p>
    <w:p w:rsidR="00D20858" w:rsidRDefault="00D20858" w:rsidP="00D20858">
      <w:pPr>
        <w:pStyle w:val="41"/>
        <w:numPr>
          <w:ilvl w:val="0"/>
          <w:numId w:val="17"/>
        </w:numPr>
        <w:tabs>
          <w:tab w:val="left" w:pos="708"/>
        </w:tabs>
        <w:spacing w:before="0" w:after="0" w:line="240" w:lineRule="auto"/>
        <w:ind w:left="0"/>
        <w:rPr>
          <w:i w:val="0"/>
        </w:rPr>
      </w:pPr>
      <w:r>
        <w:rPr>
          <w:i w:val="0"/>
        </w:rPr>
        <w:t>Мероприятия Подпрограммы</w:t>
      </w:r>
    </w:p>
    <w:p w:rsidR="00D20858" w:rsidRDefault="00D20858" w:rsidP="00D20858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Планируется, что реализация Подпрограммы приведет к значительному социально-экономическому эффекту. Предоставление коммунальных услуг нормативного качества позволит повысить качество жизни граждан. В рамках выполнения Подпрограммы (наряду с бюджетным финансированием предусмотренных мероприятий) будут созданы условия, обеспечивающие привлечение собственных производственных и человеческих ресурсов организаций коммунального комплекса.</w:t>
      </w:r>
    </w:p>
    <w:p w:rsidR="00D20858" w:rsidRDefault="00D20858" w:rsidP="00D208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</w:t>
      </w:r>
      <w:r>
        <w:rPr>
          <w:rFonts w:ascii="Times New Roman" w:hAnsi="Times New Roman"/>
          <w:sz w:val="28"/>
          <w:szCs w:val="28"/>
        </w:rPr>
        <w:lastRenderedPageBreak/>
        <w:t>сточных вод.</w:t>
      </w:r>
    </w:p>
    <w:p w:rsidR="00D20858" w:rsidRDefault="00D20858" w:rsidP="00D20858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Осуществление вышеотмеченных мероприятий в рамках Подпрограммы приведет к улучшению состояния коммунальной инфраструктуры и, как следствие, к повышению качества предоставления коммунальных услуг гражданам Палехского района. Институциональные преобразования, проводимые в рамках Подпрограммы, обеспечат сдерживание темпов роста тарифов на коммунальные услуги.</w:t>
      </w:r>
    </w:p>
    <w:p w:rsidR="00D20858" w:rsidRDefault="00D20858" w:rsidP="00D20858">
      <w:pPr>
        <w:spacing w:after="0"/>
        <w:rPr>
          <w:rFonts w:ascii="Times New Roman" w:eastAsia="Georgia" w:hAnsi="Times New Roman" w:cs="Times New Roman"/>
          <w:sz w:val="28"/>
          <w:szCs w:val="28"/>
        </w:rPr>
        <w:sectPr w:rsidR="00D20858" w:rsidSect="008C3930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Целевые индикаторы (показатели) Подпрограммы</w:t>
      </w:r>
    </w:p>
    <w:p w:rsidR="00D20858" w:rsidRDefault="00D20858" w:rsidP="00D20858">
      <w:pPr>
        <w:pStyle w:val="Pro-TabName"/>
        <w:spacing w:before="0" w:after="0"/>
        <w:ind w:left="218"/>
        <w:jc w:val="left"/>
        <w:rPr>
          <w:b/>
          <w:i w:val="0"/>
        </w:rPr>
      </w:pPr>
    </w:p>
    <w:tbl>
      <w:tblPr>
        <w:tblW w:w="15944" w:type="dxa"/>
        <w:jc w:val="center"/>
        <w:tblInd w:w="-17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2321"/>
        <w:gridCol w:w="1316"/>
        <w:gridCol w:w="927"/>
        <w:gridCol w:w="310"/>
        <w:gridCol w:w="617"/>
        <w:gridCol w:w="376"/>
        <w:gridCol w:w="551"/>
        <w:gridCol w:w="441"/>
        <w:gridCol w:w="992"/>
        <w:gridCol w:w="851"/>
        <w:gridCol w:w="992"/>
        <w:gridCol w:w="992"/>
        <w:gridCol w:w="927"/>
        <w:gridCol w:w="927"/>
        <w:gridCol w:w="927"/>
        <w:gridCol w:w="927"/>
        <w:gridCol w:w="927"/>
      </w:tblGrid>
      <w:tr w:rsidR="001408EC" w:rsidTr="001408EC">
        <w:trPr>
          <w:gridAfter w:val="10"/>
          <w:wAfter w:w="8903" w:type="dxa"/>
          <w:trHeight w:val="32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 подпрограммы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8EC" w:rsidTr="001408EC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EC" w:rsidRDefault="001408EC" w:rsidP="006B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EC" w:rsidRDefault="001408EC" w:rsidP="006B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EC" w:rsidRDefault="001408EC" w:rsidP="006B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1408EC" w:rsidTr="001408E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408EC" w:rsidTr="001408E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горячего и холодного водоснабжения, водоотведения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C" w:rsidRDefault="001408EC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20858" w:rsidRDefault="00D20858" w:rsidP="00D20858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D20858" w:rsidRDefault="00D20858" w:rsidP="00D20858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D20858" w:rsidRDefault="00D20858" w:rsidP="00D20858">
      <w:pPr>
        <w:pStyle w:val="Pro-TabName"/>
        <w:spacing w:before="0" w:after="0"/>
        <w:ind w:left="-142"/>
        <w:rPr>
          <w:b/>
          <w:i w:val="0"/>
        </w:rPr>
      </w:pPr>
    </w:p>
    <w:p w:rsidR="00D20858" w:rsidRDefault="00D20858" w:rsidP="00D20858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</w:t>
      </w:r>
    </w:p>
    <w:p w:rsidR="00D20858" w:rsidRDefault="00D20858" w:rsidP="00D20858">
      <w:pPr>
        <w:pStyle w:val="Pro-Gramma"/>
        <w:spacing w:before="0" w:after="0" w:line="240" w:lineRule="auto"/>
        <w:ind w:firstLine="0"/>
      </w:pPr>
    </w:p>
    <w:tbl>
      <w:tblPr>
        <w:tblpPr w:leftFromText="180" w:rightFromText="180" w:bottomFromText="200" w:vertAnchor="text" w:tblpXSpec="center" w:tblpY="1"/>
        <w:tblOverlap w:val="never"/>
        <w:tblW w:w="163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2756"/>
        <w:gridCol w:w="1134"/>
        <w:gridCol w:w="850"/>
        <w:gridCol w:w="847"/>
        <w:gridCol w:w="1275"/>
        <w:gridCol w:w="1217"/>
        <w:gridCol w:w="850"/>
        <w:gridCol w:w="1134"/>
        <w:gridCol w:w="1276"/>
        <w:gridCol w:w="992"/>
        <w:gridCol w:w="1276"/>
        <w:gridCol w:w="992"/>
        <w:gridCol w:w="992"/>
      </w:tblGrid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right="-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мероприятия/источник </w:t>
            </w:r>
          </w:p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right="-435"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24269B" w:rsidRDefault="0024269B" w:rsidP="006B5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4269B" w:rsidRDefault="0024269B" w:rsidP="006B5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4269B" w:rsidTr="0024269B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функционирования систем жизнеобеспечения»,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Pr="00E44A57" w:rsidRDefault="00E44A57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57">
              <w:rPr>
                <w:rFonts w:ascii="Times New Roman" w:hAnsi="Times New Roman" w:cs="Times New Roman"/>
                <w:sz w:val="24"/>
                <w:szCs w:val="24"/>
              </w:rPr>
              <w:t>2 805 804,00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</w:tr>
      <w:tr w:rsidR="0024269B" w:rsidTr="0024269B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Pr="002858BD" w:rsidRDefault="00E44A57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57">
              <w:rPr>
                <w:rFonts w:ascii="Times New Roman" w:hAnsi="Times New Roman" w:cs="Times New Roman"/>
                <w:sz w:val="24"/>
                <w:szCs w:val="24"/>
              </w:rPr>
              <w:t>2 805 804,00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</w:tr>
      <w:tr w:rsidR="0024269B" w:rsidTr="0024269B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9B" w:rsidRDefault="0024269B" w:rsidP="006B5EE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Pr="002858BD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rPr>
                <w:rFonts w:ascii="Times New Roman" w:hAnsi="Times New Roman"/>
                <w:sz w:val="24"/>
                <w:szCs w:val="24"/>
              </w:rPr>
            </w:pPr>
            <w:r w:rsidRPr="002858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69B" w:rsidTr="0024269B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9B" w:rsidRDefault="0024269B" w:rsidP="006B5EE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1793604,00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Pr="002858BD" w:rsidRDefault="00E44A57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57">
              <w:rPr>
                <w:rFonts w:ascii="Times New Roman" w:hAnsi="Times New Roman" w:cs="Times New Roman"/>
                <w:sz w:val="24"/>
                <w:szCs w:val="24"/>
              </w:rPr>
              <w:t>2 805 804,00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1628604,00</w:t>
            </w:r>
          </w:p>
        </w:tc>
      </w:tr>
      <w:tr w:rsidR="0024269B" w:rsidTr="0024269B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ритуальных услуг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24269B" w:rsidTr="0024269B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24269B" w:rsidTr="0024269B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9B" w:rsidRDefault="0024269B" w:rsidP="006B5EE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69B" w:rsidTr="0024269B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9B" w:rsidRDefault="0024269B" w:rsidP="006B5EE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24269B" w:rsidTr="0024269B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Мероприятия по организации водоснабжения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69B" w:rsidTr="0024269B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69B" w:rsidTr="0024269B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69B" w:rsidTr="0024269B">
        <w:trPr>
          <w:trHeight w:val="96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69B" w:rsidTr="0024269B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Мероприятия в области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2 505 804, 00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5267F6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Pr="00E44A57" w:rsidRDefault="00E44A57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5267F6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Пеньк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ФАП (текущий ремонт)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 область, Палехский район, д. Пеньки, ФАП (текущий ремонт)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Палехский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ФАП (текущий ремонт)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ктуализация </w:t>
            </w:r>
            <w:proofErr w:type="spellStart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схемтеплоснабжении</w:t>
            </w:r>
            <w:proofErr w:type="spellEnd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программы комплексного </w:t>
            </w:r>
            <w:proofErr w:type="gramStart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систем коммунальной инфраструктуры Палехского  городского поселения Палехского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B" w:rsidTr="0024269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A903F7" w:rsidRDefault="0024269B" w:rsidP="006B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Пеньки,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Default="0024269B" w:rsidP="006B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B" w:rsidRPr="003F69AD" w:rsidRDefault="0024269B" w:rsidP="006B5E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20858" w:rsidRDefault="00D20858" w:rsidP="00D20858">
      <w:pPr>
        <w:pStyle w:val="Pro-Gramma"/>
      </w:pPr>
    </w:p>
    <w:p w:rsidR="00D20858" w:rsidRDefault="00D20858" w:rsidP="00D20858">
      <w:pPr>
        <w:pStyle w:val="Pro-Gramma"/>
      </w:pPr>
    </w:p>
    <w:p w:rsidR="00D20858" w:rsidRDefault="00D20858" w:rsidP="00D20858">
      <w:pPr>
        <w:pStyle w:val="Pro-Gramma"/>
      </w:pPr>
    </w:p>
    <w:p w:rsidR="00D20858" w:rsidRDefault="00D20858" w:rsidP="00D20858">
      <w:pPr>
        <w:pStyle w:val="Pro-Gramma"/>
      </w:pPr>
    </w:p>
    <w:p w:rsidR="00D20858" w:rsidRDefault="00D20858" w:rsidP="00323050">
      <w:pPr>
        <w:pStyle w:val="Pro-Gramma"/>
        <w:ind w:firstLine="0"/>
        <w:sectPr w:rsidR="00D20858" w:rsidSect="00B330E8">
          <w:headerReference w:type="default" r:id="rId15"/>
          <w:footerReference w:type="default" r:id="rId16"/>
          <w:pgSz w:w="16838" w:h="11906" w:orient="landscape"/>
          <w:pgMar w:top="1276" w:right="1134" w:bottom="1559" w:left="1134" w:header="709" w:footer="709" w:gutter="0"/>
          <w:cols w:space="720"/>
          <w:docGrid w:linePitch="299"/>
        </w:sectPr>
      </w:pPr>
    </w:p>
    <w:p w:rsidR="00D20858" w:rsidRPr="00323050" w:rsidRDefault="00323050" w:rsidP="00323050">
      <w:pPr>
        <w:pStyle w:val="Pro-Gramma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D20858" w:rsidRPr="00323050">
        <w:rPr>
          <w:sz w:val="18"/>
          <w:szCs w:val="18"/>
        </w:rPr>
        <w:t>Приложение 5</w:t>
      </w:r>
    </w:p>
    <w:p w:rsidR="00D20858" w:rsidRPr="00323050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18"/>
          <w:szCs w:val="18"/>
        </w:rPr>
      </w:pPr>
      <w:r w:rsidRPr="00323050">
        <w:rPr>
          <w:sz w:val="18"/>
          <w:szCs w:val="18"/>
        </w:rPr>
        <w:t xml:space="preserve">к муниципальной программе </w:t>
      </w:r>
    </w:p>
    <w:p w:rsidR="00D20858" w:rsidRPr="00323050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18"/>
          <w:szCs w:val="18"/>
        </w:rPr>
      </w:pPr>
      <w:r w:rsidRPr="00323050">
        <w:rPr>
          <w:sz w:val="18"/>
          <w:szCs w:val="18"/>
        </w:rPr>
        <w:t>«Обеспечение доступным и комфортным жильем,</w:t>
      </w:r>
    </w:p>
    <w:p w:rsidR="00D20858" w:rsidRPr="00323050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18"/>
          <w:szCs w:val="18"/>
        </w:rPr>
      </w:pPr>
      <w:r w:rsidRPr="00323050">
        <w:rPr>
          <w:sz w:val="18"/>
          <w:szCs w:val="18"/>
        </w:rPr>
        <w:t>объектами инженерной инфраструктуры и услугами</w:t>
      </w:r>
    </w:p>
    <w:p w:rsidR="00D20858" w:rsidRPr="00323050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18"/>
          <w:szCs w:val="18"/>
        </w:rPr>
      </w:pPr>
      <w:r w:rsidRPr="00323050">
        <w:rPr>
          <w:sz w:val="18"/>
          <w:szCs w:val="18"/>
        </w:rPr>
        <w:t>жилищно-коммунального хозяйства населения</w:t>
      </w:r>
    </w:p>
    <w:p w:rsidR="00D20858" w:rsidRPr="00323050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18"/>
          <w:szCs w:val="18"/>
        </w:rPr>
      </w:pPr>
      <w:r w:rsidRPr="00323050">
        <w:rPr>
          <w:sz w:val="18"/>
          <w:szCs w:val="18"/>
        </w:rPr>
        <w:t xml:space="preserve"> Палехского муниципального района»</w:t>
      </w:r>
    </w:p>
    <w:p w:rsidR="00D20858" w:rsidRPr="00323050" w:rsidRDefault="00D20858" w:rsidP="00D20858">
      <w:pPr>
        <w:pStyle w:val="Pro-Gramma"/>
        <w:spacing w:before="0" w:after="0" w:line="240" w:lineRule="auto"/>
        <w:ind w:firstLine="0"/>
        <w:jc w:val="right"/>
        <w:rPr>
          <w:sz w:val="18"/>
          <w:szCs w:val="18"/>
        </w:rPr>
      </w:pPr>
    </w:p>
    <w:p w:rsidR="00D20858" w:rsidRPr="00323050" w:rsidRDefault="00D20858" w:rsidP="00323050">
      <w:pPr>
        <w:pStyle w:val="Pro-Gramma"/>
        <w:spacing w:before="0" w:after="0" w:line="240" w:lineRule="auto"/>
        <w:ind w:firstLine="0"/>
        <w:jc w:val="center"/>
        <w:rPr>
          <w:b/>
          <w:bCs/>
          <w:spacing w:val="-10"/>
        </w:rPr>
      </w:pPr>
      <w:bookmarkStart w:id="1" w:name="bookmark39"/>
      <w:r>
        <w:rPr>
          <w:rStyle w:val="350"/>
          <w:rFonts w:ascii="Times New Roman" w:hAnsi="Times New Roman"/>
          <w:b/>
          <w:bCs/>
          <w:sz w:val="28"/>
          <w:szCs w:val="28"/>
        </w:rPr>
        <w:t>Подпрограмма «Предупреждение аварийных ситуаций на объектах коммунального хозяйства</w:t>
      </w:r>
      <w:r>
        <w:rPr>
          <w:b/>
        </w:rPr>
        <w:t xml:space="preserve"> Палехского муниципального района</w:t>
      </w:r>
      <w:r>
        <w:rPr>
          <w:rStyle w:val="350"/>
          <w:rFonts w:ascii="Times New Roman" w:hAnsi="Times New Roman"/>
          <w:b/>
          <w:bCs/>
          <w:sz w:val="28"/>
          <w:szCs w:val="28"/>
        </w:rPr>
        <w:t>»</w:t>
      </w:r>
      <w:bookmarkStart w:id="2" w:name="bookmark40"/>
      <w:bookmarkEnd w:id="1"/>
    </w:p>
    <w:p w:rsidR="00D20858" w:rsidRDefault="00D20858" w:rsidP="00D20858">
      <w:pPr>
        <w:pStyle w:val="Pro-Gramma"/>
        <w:spacing w:before="0" w:after="0" w:line="240" w:lineRule="auto"/>
        <w:ind w:firstLine="0"/>
        <w:jc w:val="center"/>
      </w:pPr>
      <w:r>
        <w:rPr>
          <w:b/>
          <w:bCs/>
        </w:rPr>
        <w:t>1. Паспорт подпрограммы</w:t>
      </w:r>
      <w:bookmarkEnd w:id="2"/>
    </w:p>
    <w:tbl>
      <w:tblPr>
        <w:tblpPr w:leftFromText="180" w:rightFromText="180" w:vertAnchor="text" w:horzAnchor="margin" w:tblpXSpec="center" w:tblpY="138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6072"/>
      </w:tblGrid>
      <w:tr w:rsidR="00D20858" w:rsidTr="006B5EEB">
        <w:trPr>
          <w:trHeight w:val="4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Наименование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>Предупреждение аварийных ситуаций на объектах коммунального хозяйства</w:t>
            </w:r>
            <w:r>
              <w:t xml:space="preserve"> Палехского муниципального района</w:t>
            </w:r>
          </w:p>
        </w:tc>
      </w:tr>
      <w:tr w:rsidR="00D20858" w:rsidTr="006B5EEB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Срок реализации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2021-202</w:t>
            </w:r>
            <w:r w:rsidR="005267F6">
              <w:t>5</w:t>
            </w:r>
          </w:p>
        </w:tc>
      </w:tr>
      <w:tr w:rsidR="00D20858" w:rsidTr="006B5EEB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Исполнители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Управление муниципального хозяйства администрации Палехского муниципального района</w:t>
            </w:r>
          </w:p>
        </w:tc>
      </w:tr>
      <w:tr w:rsidR="00D20858" w:rsidTr="006B5EEB">
        <w:trPr>
          <w:trHeight w:val="33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Цель (цели)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r>
              <w:t xml:space="preserve">   Повышение эффективности использования энергетических ресурсов и качества предоставления коммунальных услуг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proofErr w:type="gramStart"/>
            <w:r>
              <w:t xml:space="preserve">Экономический эффект от реализации  мероприятий по приобретению теплоизоляционных материалов и материалов для ремонта сетей </w:t>
            </w:r>
            <w:r>
              <w:rPr>
                <w:rFonts w:eastAsia="Georgia"/>
              </w:rPr>
              <w:t>приведут к улучшению состояния коммунальной инфраструктуры и, как следствие, к повышению качества предоставления коммунальных услуги обеспечит сдерживание темпов роста тарифов на коммунальные услуги, будет способствовать с</w:t>
            </w:r>
            <w:r>
              <w:t xml:space="preserve">нижению потребления энергетических ресурсов в результате снижения потерь в процессе производства и доставки энергетических ресурсов потребления, снижение уровня износа тепловых сетей.    </w:t>
            </w:r>
            <w:proofErr w:type="gramEnd"/>
          </w:p>
        </w:tc>
      </w:tr>
      <w:tr w:rsidR="00D20858" w:rsidTr="00323050">
        <w:trPr>
          <w:trHeight w:val="19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Объем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 Общий объем бюджетных ассигнований: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2021 год -  8671302,13 руб.</w:t>
            </w:r>
            <w:r w:rsidR="00A65B4B">
              <w:t>,</w:t>
            </w:r>
            <w:r>
              <w:t xml:space="preserve"> 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1 070 </w:t>
            </w:r>
            <w:r w:rsidRPr="006079F0">
              <w:t>171,98</w:t>
            </w:r>
            <w:r>
              <w:t xml:space="preserve"> руб.,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2023 год </w:t>
            </w:r>
            <w:r w:rsidR="0088204F">
              <w:t>–</w:t>
            </w:r>
            <w:r>
              <w:t xml:space="preserve"> </w:t>
            </w:r>
            <w:r w:rsidR="0088204F">
              <w:t>780 00</w:t>
            </w:r>
            <w:r>
              <w:t>0,00 руб.,</w:t>
            </w:r>
          </w:p>
          <w:p w:rsidR="00A65B4B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</w:t>
            </w:r>
            <w:r w:rsidR="0088204F">
              <w:t>600 00</w:t>
            </w:r>
            <w:r>
              <w:t>0,00 руб.</w:t>
            </w:r>
            <w:r w:rsidR="00A65B4B">
              <w:t>,</w:t>
            </w:r>
          </w:p>
          <w:p w:rsidR="00A65B4B" w:rsidRDefault="00A65B4B" w:rsidP="00A65B4B">
            <w:pPr>
              <w:pStyle w:val="Pro-Gramma"/>
              <w:spacing w:before="0" w:after="0" w:line="240" w:lineRule="auto"/>
              <w:ind w:firstLine="0"/>
            </w:pPr>
            <w:r>
              <w:t>2025 год – 134319,25 руб.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 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Ивановской области: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2021 год – 8</w:t>
            </w:r>
            <w:r w:rsidR="00B41201">
              <w:t xml:space="preserve"> </w:t>
            </w:r>
            <w:r>
              <w:t>237</w:t>
            </w:r>
            <w:r w:rsidR="00B41201">
              <w:t xml:space="preserve"> </w:t>
            </w:r>
            <w:r>
              <w:t>736,97 руб.,</w:t>
            </w:r>
          </w:p>
          <w:p w:rsidR="00D20858" w:rsidRDefault="00A51B96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B41201">
              <w:t xml:space="preserve">              0,00 </w:t>
            </w:r>
            <w:r w:rsidR="00D20858">
              <w:t>руб.,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2023 год -</w:t>
            </w:r>
            <w:r w:rsidR="00A65B4B">
              <w:t xml:space="preserve">                </w:t>
            </w:r>
            <w:r w:rsidR="00A51B96">
              <w:t xml:space="preserve">0 </w:t>
            </w:r>
            <w:r>
              <w:t>,00 руб.,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2024 год –</w:t>
            </w:r>
            <w:r w:rsidR="00A65B4B">
              <w:t xml:space="preserve">                </w:t>
            </w:r>
            <w:r w:rsidR="00A51B96">
              <w:t>0</w:t>
            </w:r>
            <w:r>
              <w:t xml:space="preserve">,00 руб. </w:t>
            </w:r>
          </w:p>
          <w:p w:rsidR="005267F6" w:rsidRDefault="005267F6" w:rsidP="006B5EEB">
            <w:pPr>
              <w:pStyle w:val="Pro-Gramma"/>
              <w:spacing w:before="0" w:after="0" w:line="240" w:lineRule="auto"/>
              <w:ind w:firstLine="0"/>
            </w:pPr>
            <w:r>
              <w:t>2025 год –</w:t>
            </w:r>
            <w:r w:rsidR="00993071">
              <w:t xml:space="preserve"> </w:t>
            </w:r>
            <w:r w:rsidR="00A65B4B">
              <w:t xml:space="preserve">                0,00</w:t>
            </w:r>
            <w:r>
              <w:t xml:space="preserve"> руб.</w:t>
            </w:r>
          </w:p>
          <w:p w:rsidR="00666EB3" w:rsidRDefault="00666EB3" w:rsidP="006B5EEB">
            <w:pPr>
              <w:pStyle w:val="Pro-Gramma"/>
              <w:spacing w:before="0" w:after="0" w:line="240" w:lineRule="auto"/>
              <w:ind w:firstLine="0"/>
            </w:pP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Палехского муниципального района: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2021 год –</w:t>
            </w:r>
            <w:r w:rsidR="00E55FA1">
              <w:t xml:space="preserve">   </w:t>
            </w:r>
            <w:r>
              <w:t>433 565,16 руб.,</w:t>
            </w:r>
          </w:p>
          <w:p w:rsidR="00993071" w:rsidRDefault="00993071" w:rsidP="00993071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E55FA1">
              <w:t xml:space="preserve">1 070 </w:t>
            </w:r>
            <w:r w:rsidR="00E55FA1" w:rsidRPr="006079F0">
              <w:t>171,98</w:t>
            </w:r>
            <w:r w:rsidR="00E55FA1">
              <w:t xml:space="preserve"> </w:t>
            </w:r>
            <w:r>
              <w:t>руб.,</w:t>
            </w:r>
          </w:p>
          <w:p w:rsidR="00993071" w:rsidRDefault="00993071" w:rsidP="00993071">
            <w:pPr>
              <w:pStyle w:val="Pro-Gramma"/>
              <w:spacing w:before="0" w:after="0" w:line="240" w:lineRule="auto"/>
              <w:ind w:firstLine="0"/>
            </w:pPr>
            <w:r>
              <w:t>2023 год -</w:t>
            </w:r>
            <w:r w:rsidR="00E55FA1">
              <w:t xml:space="preserve">     </w:t>
            </w:r>
            <w:r>
              <w:t>780</w:t>
            </w:r>
            <w:r w:rsidR="00157C9F">
              <w:t xml:space="preserve"> </w:t>
            </w:r>
            <w:r>
              <w:t>000 ,00 руб.,</w:t>
            </w:r>
          </w:p>
          <w:p w:rsidR="00993071" w:rsidRDefault="00993071" w:rsidP="00993071">
            <w:pPr>
              <w:pStyle w:val="Pro-Gramma"/>
              <w:spacing w:before="0" w:after="0" w:line="240" w:lineRule="auto"/>
              <w:ind w:firstLine="0"/>
            </w:pPr>
            <w:r>
              <w:t>2024 год –</w:t>
            </w:r>
            <w:r w:rsidR="00E55FA1">
              <w:t xml:space="preserve">     </w:t>
            </w:r>
            <w:r>
              <w:t>600</w:t>
            </w:r>
            <w:r w:rsidR="00E55FA1">
              <w:t xml:space="preserve"> </w:t>
            </w:r>
            <w:r>
              <w:t>000,00 руб.</w:t>
            </w:r>
            <w:r w:rsidR="00E55FA1">
              <w:t>,</w:t>
            </w:r>
            <w:r>
              <w:t xml:space="preserve"> </w:t>
            </w:r>
          </w:p>
          <w:p w:rsidR="00157C9F" w:rsidRDefault="00993071" w:rsidP="00157C9F">
            <w:pPr>
              <w:pStyle w:val="Pro-Gramma"/>
              <w:spacing w:before="0" w:after="0" w:line="240" w:lineRule="auto"/>
              <w:ind w:firstLine="0"/>
            </w:pPr>
            <w:r>
              <w:t xml:space="preserve">2025 год – </w:t>
            </w:r>
            <w:r w:rsidR="00E55FA1">
              <w:t xml:space="preserve">    </w:t>
            </w:r>
            <w:r>
              <w:t>134</w:t>
            </w:r>
            <w:r w:rsidR="00E55FA1">
              <w:t xml:space="preserve"> </w:t>
            </w:r>
            <w:r>
              <w:t>319,25 руб.</w:t>
            </w:r>
            <w:r w:rsidR="005267F6">
              <w:t xml:space="preserve"> </w:t>
            </w:r>
          </w:p>
        </w:tc>
      </w:tr>
      <w:tr w:rsidR="00D20858" w:rsidTr="006B5EEB">
        <w:trPr>
          <w:trHeight w:val="183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lastRenderedPageBreak/>
              <w:t>Ожидаемые результаты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 xml:space="preserve"> реализации программы  </w:t>
            </w: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</w:p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</w:pPr>
            <w:r>
              <w:t>Развитие и модернизация систем теплоснабжения, создание  условий развития предприятий жилищно-коммунального комплекса, создание благоприятных условий проживания населения на территории поселения.</w:t>
            </w:r>
          </w:p>
        </w:tc>
      </w:tr>
    </w:tbl>
    <w:p w:rsidR="00D20858" w:rsidRDefault="00D20858" w:rsidP="00323050">
      <w:pPr>
        <w:pStyle w:val="Pro-Gramma"/>
        <w:ind w:firstLine="0"/>
        <w:rPr>
          <w:sz w:val="24"/>
          <w:szCs w:val="24"/>
        </w:rPr>
      </w:pPr>
      <w:bookmarkStart w:id="3" w:name="bookmark41"/>
    </w:p>
    <w:p w:rsidR="00D20858" w:rsidRDefault="00D20858" w:rsidP="00D20858">
      <w:pPr>
        <w:pStyle w:val="Pro-Gramma"/>
        <w:spacing w:before="0" w:after="0" w:line="240" w:lineRule="auto"/>
        <w:rPr>
          <w:b/>
        </w:rPr>
      </w:pPr>
      <w:r>
        <w:rPr>
          <w:b/>
        </w:rPr>
        <w:t>2. Характеристика основных мероприятий подпрограммы</w:t>
      </w:r>
    </w:p>
    <w:p w:rsidR="00D20858" w:rsidRDefault="00D20858" w:rsidP="00323050">
      <w:pPr>
        <w:pStyle w:val="Pro-Gramma"/>
        <w:spacing w:before="0" w:after="0" w:line="240" w:lineRule="auto"/>
      </w:pPr>
      <w:r>
        <w:t>Уточнение перечня  мероприятий  Программы осуществляется заказчиком Программы ежегодно в пределах бюджетных ассигнований, предусмотренных  на реализацию мероприятий программы на очередной финансовый год.</w:t>
      </w:r>
    </w:p>
    <w:p w:rsidR="00D20858" w:rsidRDefault="00D20858" w:rsidP="00323050">
      <w:pPr>
        <w:pStyle w:val="Pro-Gramma"/>
        <w:spacing w:before="0" w:after="0" w:line="240" w:lineRule="auto"/>
      </w:pPr>
      <w:r>
        <w:t>Реализация Программы осуществляется управлением муниципального хозяйства администрации Палехского муниципального района.</w:t>
      </w:r>
    </w:p>
    <w:p w:rsidR="00D20858" w:rsidRDefault="00D20858" w:rsidP="00323050">
      <w:pPr>
        <w:pStyle w:val="Pro-Gramma"/>
        <w:spacing w:before="0" w:after="0" w:line="240" w:lineRule="auto"/>
      </w:pPr>
      <w:proofErr w:type="gramStart"/>
      <w:r>
        <w:t>Контроль за</w:t>
      </w:r>
      <w:proofErr w:type="gramEnd"/>
      <w:r>
        <w:t xml:space="preserve">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района. Основными направлениями </w:t>
      </w:r>
      <w:proofErr w:type="gramStart"/>
      <w:r>
        <w:t>работы управления муниципального хозяйства администрации Палехского муниципального района</w:t>
      </w:r>
      <w:proofErr w:type="gramEnd"/>
      <w:r>
        <w:t xml:space="preserve"> являются:</w:t>
      </w:r>
    </w:p>
    <w:p w:rsidR="00D20858" w:rsidRDefault="00D20858" w:rsidP="00323050">
      <w:pPr>
        <w:pStyle w:val="Pro-Gramma"/>
        <w:spacing w:before="0" w:after="0" w:line="240" w:lineRule="auto"/>
      </w:pPr>
      <w:r>
        <w:t>предоставление средств бюджета Палехского муниципального района на осуществление ремонта и реконструкции объектов, находящихся в муниципальной собственности;</w:t>
      </w:r>
    </w:p>
    <w:p w:rsidR="00D20858" w:rsidRDefault="00D20858" w:rsidP="00323050">
      <w:pPr>
        <w:pStyle w:val="Pro-Gramma"/>
        <w:spacing w:before="0" w:after="0" w:line="240" w:lineRule="auto"/>
      </w:pPr>
      <w:r>
        <w:t>размещение муниципальных заказов: на поставку оборудования, на проведение ремонтных работ;</w:t>
      </w:r>
    </w:p>
    <w:p w:rsidR="00D20858" w:rsidRDefault="00D20858" w:rsidP="00323050">
      <w:pPr>
        <w:pStyle w:val="Pro-Gramma"/>
        <w:spacing w:before="0" w:after="0" w:line="240" w:lineRule="auto"/>
      </w:pPr>
      <w:r>
        <w:t>обеспечение разработки проектов правовых актов по вопросам реализации программных мероприятий;</w:t>
      </w:r>
    </w:p>
    <w:p w:rsidR="00D20858" w:rsidRDefault="00D20858" w:rsidP="00323050">
      <w:pPr>
        <w:pStyle w:val="Pro-Gramma"/>
        <w:spacing w:before="0" w:after="0" w:line="240" w:lineRule="auto"/>
      </w:pPr>
      <w:r>
        <w:t>проведение мониторинга результатов реализации программы;</w:t>
      </w:r>
    </w:p>
    <w:p w:rsidR="00D20858" w:rsidRDefault="00D20858" w:rsidP="00323050">
      <w:pPr>
        <w:pStyle w:val="Pro-Gramma"/>
        <w:spacing w:before="0" w:after="0" w:line="240" w:lineRule="auto"/>
      </w:pPr>
      <w:r>
        <w:t>внесение необходимых изменений и корректировок в план реализации Программы;</w:t>
      </w:r>
    </w:p>
    <w:p w:rsidR="00D20858" w:rsidRPr="00323050" w:rsidRDefault="00D20858" w:rsidP="00323050">
      <w:pPr>
        <w:pStyle w:val="Pro-Gramma"/>
        <w:spacing w:before="0" w:after="0" w:line="240" w:lineRule="auto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средств, привлеченных на реализацию Программы.</w:t>
      </w:r>
    </w:p>
    <w:p w:rsidR="00D20858" w:rsidRDefault="00D20858" w:rsidP="00323050">
      <w:pPr>
        <w:pStyle w:val="Pro-Gramma"/>
        <w:spacing w:before="0" w:after="0" w:line="240" w:lineRule="auto"/>
      </w:pPr>
      <w:r>
        <w:t xml:space="preserve">Условиями прекращения реализации Программы являются досрочное достижение цели и решения задач Программы, а также </w:t>
      </w:r>
      <w:r>
        <w:lastRenderedPageBreak/>
        <w:t>изменение механизмов реализации государственной политики в сфере жилищно-коммунального хозяйства.</w:t>
      </w:r>
    </w:p>
    <w:p w:rsidR="00D20858" w:rsidRPr="0054031D" w:rsidRDefault="00D20858" w:rsidP="00D20858">
      <w:pPr>
        <w:pStyle w:val="Pro-Gramma"/>
        <w:rPr>
          <w:b/>
          <w:i/>
        </w:rPr>
      </w:pPr>
      <w:r>
        <w:rPr>
          <w:b/>
        </w:rPr>
        <w:t>3.Целевые индикаторы (показатели) Подпрограммы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276"/>
        <w:gridCol w:w="1842"/>
        <w:gridCol w:w="1560"/>
      </w:tblGrid>
      <w:tr w:rsidR="00D20858" w:rsidRPr="00437E4B" w:rsidTr="006B5EEB">
        <w:trPr>
          <w:trHeight w:val="1610"/>
        </w:trPr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целевого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индикатора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результата использования субсидии</w:t>
            </w: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Единица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Значение результата использования субсидии</w:t>
            </w: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Дата достижения значения результата использования субсидии (</w:t>
            </w:r>
            <w:proofErr w:type="spellStart"/>
            <w:r w:rsidRPr="00437E4B">
              <w:rPr>
                <w:sz w:val="24"/>
                <w:szCs w:val="24"/>
              </w:rPr>
              <w:t>дд.мм</w:t>
            </w:r>
            <w:proofErr w:type="gramStart"/>
            <w:r w:rsidRPr="00437E4B">
              <w:rPr>
                <w:sz w:val="24"/>
                <w:szCs w:val="24"/>
              </w:rPr>
              <w:t>.г</w:t>
            </w:r>
            <w:proofErr w:type="gramEnd"/>
            <w:r w:rsidRPr="00437E4B">
              <w:rPr>
                <w:sz w:val="24"/>
                <w:szCs w:val="24"/>
              </w:rPr>
              <w:t>г</w:t>
            </w:r>
            <w:proofErr w:type="spellEnd"/>
            <w:r w:rsidRPr="00437E4B">
              <w:rPr>
                <w:sz w:val="24"/>
                <w:szCs w:val="24"/>
              </w:rPr>
              <w:t>.)</w:t>
            </w:r>
          </w:p>
        </w:tc>
      </w:tr>
      <w:tr w:rsidR="00D20858" w:rsidRPr="00437E4B" w:rsidTr="006B5EEB"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6</w:t>
            </w:r>
          </w:p>
        </w:tc>
      </w:tr>
      <w:tr w:rsidR="00D20858" w:rsidRPr="00437E4B" w:rsidTr="006B5EEB"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 xml:space="preserve">Приобретение материалов для ремонта  на объекте теплоснабжения – тепловой сети, п. Палех, улицы </w:t>
            </w:r>
            <w:proofErr w:type="spellStart"/>
            <w:r w:rsidRPr="00437E4B">
              <w:rPr>
                <w:sz w:val="24"/>
                <w:szCs w:val="24"/>
              </w:rPr>
              <w:t>Баканова</w:t>
            </w:r>
            <w:proofErr w:type="spellEnd"/>
            <w:r w:rsidRPr="00437E4B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437E4B">
              <w:rPr>
                <w:sz w:val="24"/>
                <w:szCs w:val="24"/>
              </w:rPr>
              <w:t>Котухиных</w:t>
            </w:r>
            <w:proofErr w:type="spellEnd"/>
            <w:r w:rsidRPr="00437E4B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437E4B">
              <w:rPr>
                <w:sz w:val="24"/>
                <w:szCs w:val="24"/>
              </w:rPr>
              <w:t>Корина</w:t>
            </w:r>
            <w:proofErr w:type="spellEnd"/>
            <w:r w:rsidRPr="00437E4B">
              <w:rPr>
                <w:sz w:val="24"/>
                <w:szCs w:val="24"/>
              </w:rPr>
              <w:t>, пер. Больничный, пер. Дорожный, пер. Базарный</w:t>
            </w:r>
            <w:r w:rsidRPr="00437E4B">
              <w:rPr>
                <w:b/>
                <w:sz w:val="24"/>
                <w:szCs w:val="24"/>
              </w:rPr>
              <w:t>.</w:t>
            </w:r>
            <w:proofErr w:type="gramEnd"/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D20858" w:rsidRPr="00437E4B" w:rsidTr="006B5EEB"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Приобретение оборудования и материалов для ремонта на объекте  теплоснабжения - центральной котельной п. Палех, ул. 3-я </w:t>
            </w:r>
            <w:proofErr w:type="gramStart"/>
            <w:r w:rsidRPr="00437E4B">
              <w:rPr>
                <w:sz w:val="24"/>
                <w:szCs w:val="24"/>
              </w:rPr>
              <w:t>Западная</w:t>
            </w:r>
            <w:proofErr w:type="gramEnd"/>
            <w:r w:rsidRPr="00437E4B">
              <w:rPr>
                <w:sz w:val="24"/>
                <w:szCs w:val="24"/>
              </w:rPr>
              <w:t>, д.1А.</w:t>
            </w:r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D20858" w:rsidRPr="00437E4B" w:rsidTr="006B5EEB"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>Приобретение материалов для ремонта на объекте теплоснабжения – тепловой сети, п. Палех, ул. Мира, ул. Восточная, ул. 1-я Садовая, ул. 2-я Садовая</w:t>
            </w:r>
            <w:proofErr w:type="gramEnd"/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D20858" w:rsidRPr="00437E4B" w:rsidTr="006B5EEB"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  <w:shd w:val="clear" w:color="auto" w:fill="FFFFFF"/>
              </w:rPr>
              <w:t xml:space="preserve">«Строительство водопроводной перемычки по ул. </w:t>
            </w: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>Красноармейская</w:t>
            </w:r>
            <w:proofErr w:type="gramEnd"/>
            <w:r w:rsidRPr="00437E4B">
              <w:rPr>
                <w:sz w:val="24"/>
                <w:szCs w:val="24"/>
                <w:shd w:val="clear" w:color="auto" w:fill="FFFFFF"/>
              </w:rPr>
              <w:t xml:space="preserve"> в п. Палех Ивановской области»</w:t>
            </w:r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lastRenderedPageBreak/>
              <w:t>Линейная протяженность водопровода</w:t>
            </w: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283</w:t>
            </w: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15.12.2021</w:t>
            </w:r>
          </w:p>
        </w:tc>
      </w:tr>
      <w:tr w:rsidR="00D20858" w:rsidRPr="00437E4B" w:rsidTr="006B5EEB"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 xml:space="preserve">Реконструкция систем водоснабжения по ул. Зиновьева, ул. </w:t>
            </w:r>
            <w:proofErr w:type="spellStart"/>
            <w:r w:rsidRPr="00437E4B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437E4B">
              <w:rPr>
                <w:sz w:val="24"/>
                <w:szCs w:val="24"/>
                <w:shd w:val="clear" w:color="auto" w:fill="FFFFFF"/>
              </w:rPr>
              <w:t xml:space="preserve">, ул. Некрасова в п. Палех Ивановской области (Капитальные вложения в объекты государственной (муниципальной) собственности </w:t>
            </w:r>
            <w:proofErr w:type="gramEnd"/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Линейная протяженность водопровода</w:t>
            </w: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20858" w:rsidRPr="00437E4B" w:rsidTr="006B5EEB">
        <w:tc>
          <w:tcPr>
            <w:tcW w:w="2614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Капитальный ремонт системы водоснабжения в центральной части </w:t>
            </w:r>
            <w:r w:rsidRPr="00D37D00">
              <w:rPr>
                <w:sz w:val="24"/>
                <w:szCs w:val="24"/>
                <w:shd w:val="clear" w:color="auto" w:fill="FFFFFF"/>
              </w:rPr>
              <w:t xml:space="preserve">п. Палех, </w:t>
            </w:r>
            <w:r>
              <w:rPr>
                <w:sz w:val="24"/>
                <w:szCs w:val="24"/>
                <w:shd w:val="clear" w:color="auto" w:fill="FFFFFF"/>
              </w:rPr>
              <w:t>Палехского района, Ивановской области</w:t>
            </w:r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Количество систем </w:t>
            </w:r>
            <w:r>
              <w:rPr>
                <w:sz w:val="24"/>
                <w:szCs w:val="24"/>
              </w:rPr>
              <w:t>водо</w:t>
            </w:r>
            <w:r w:rsidRPr="00437E4B">
              <w:rPr>
                <w:sz w:val="24"/>
                <w:szCs w:val="24"/>
              </w:rPr>
              <w:t xml:space="preserve">снабжения, в которых проведены мероприятия по </w:t>
            </w:r>
            <w:r>
              <w:rPr>
                <w:sz w:val="24"/>
                <w:szCs w:val="24"/>
              </w:rPr>
              <w:t xml:space="preserve">капитальному </w:t>
            </w:r>
            <w:r w:rsidRPr="00437E4B">
              <w:rPr>
                <w:sz w:val="24"/>
                <w:szCs w:val="24"/>
              </w:rPr>
              <w:t>ремонту</w:t>
            </w:r>
          </w:p>
        </w:tc>
        <w:tc>
          <w:tcPr>
            <w:tcW w:w="1276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D20858" w:rsidRPr="00437E4B" w:rsidTr="006B5EEB">
        <w:tc>
          <w:tcPr>
            <w:tcW w:w="2614" w:type="dxa"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20858" w:rsidRPr="00437E4B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0858" w:rsidRDefault="00D20858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20858" w:rsidRDefault="00D20858" w:rsidP="00D20858">
      <w:pPr>
        <w:pStyle w:val="Pro-Gramma"/>
      </w:pPr>
    </w:p>
    <w:p w:rsidR="00D20858" w:rsidRDefault="00D20858" w:rsidP="00D20858">
      <w:pPr>
        <w:pStyle w:val="Pro-Gramma"/>
        <w:spacing w:before="0" w:after="0" w:line="240" w:lineRule="auto"/>
        <w:jc w:val="center"/>
        <w:rPr>
          <w:b/>
        </w:rPr>
      </w:pPr>
    </w:p>
    <w:p w:rsidR="00D20858" w:rsidRDefault="00D20858" w:rsidP="00D20858">
      <w:pPr>
        <w:pStyle w:val="Pro-Gramma"/>
        <w:spacing w:before="0" w:after="0" w:line="240" w:lineRule="auto"/>
        <w:jc w:val="center"/>
        <w:rPr>
          <w:b/>
        </w:rPr>
        <w:sectPr w:rsidR="00D20858" w:rsidSect="00006AE2">
          <w:pgSz w:w="11906" w:h="16838"/>
          <w:pgMar w:top="1134" w:right="1276" w:bottom="1134" w:left="1559" w:header="709" w:footer="709" w:gutter="0"/>
          <w:cols w:space="720"/>
        </w:sectPr>
      </w:pPr>
    </w:p>
    <w:p w:rsidR="00D20858" w:rsidRDefault="00D20858" w:rsidP="00D20858">
      <w:pPr>
        <w:pStyle w:val="Pro-Gramma"/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4.Ресурсное обеспечение муниципальной программы</w:t>
      </w:r>
    </w:p>
    <w:p w:rsidR="00D20858" w:rsidRPr="008C4B89" w:rsidRDefault="00D20858" w:rsidP="00D20858">
      <w:pPr>
        <w:pStyle w:val="Pro-Gramma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(руб.)</w:t>
      </w:r>
    </w:p>
    <w:tbl>
      <w:tblPr>
        <w:tblpPr w:leftFromText="180" w:rightFromText="180" w:vertAnchor="text" w:horzAnchor="margin" w:tblpY="-45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465"/>
        <w:gridCol w:w="1418"/>
        <w:gridCol w:w="1559"/>
        <w:gridCol w:w="1417"/>
        <w:gridCol w:w="1418"/>
        <w:gridCol w:w="1417"/>
      </w:tblGrid>
      <w:tr w:rsidR="009F1BFA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9F1BFA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FA" w:rsidRPr="00263C77" w:rsidRDefault="009F1BFA" w:rsidP="006B5EE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FA" w:rsidRPr="00263C77" w:rsidRDefault="009F1BFA" w:rsidP="00770852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9F1BFA" w:rsidP="00770852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9F1BFA" w:rsidP="00770852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9F1BFA" w:rsidP="00770852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9F1BFA" w:rsidP="00770852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2025</w:t>
            </w:r>
          </w:p>
        </w:tc>
      </w:tr>
      <w:tr w:rsidR="009F1BFA" w:rsidRPr="00263C77" w:rsidTr="00263C7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FA" w:rsidRPr="00263C77" w:rsidRDefault="009F1BFA" w:rsidP="009F1BFA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FA" w:rsidRPr="00263C77" w:rsidRDefault="009F1BFA" w:rsidP="009F1BFA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263C77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1 070 171,98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780 000</w:t>
            </w:r>
            <w:r w:rsidR="009F1BFA" w:rsidRPr="00263C7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E127D4" w:rsidP="009F1BFA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600 00</w:t>
            </w:r>
            <w:r w:rsidR="009F1BFA" w:rsidRPr="00263C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A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134 319,25</w:t>
            </w:r>
          </w:p>
        </w:tc>
      </w:tr>
      <w:tr w:rsidR="00E127D4" w:rsidRPr="00263C77" w:rsidTr="00263C7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263C77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1 070 171,98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780 000,00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134 319,25</w:t>
            </w:r>
          </w:p>
        </w:tc>
      </w:tr>
      <w:tr w:rsidR="00E127D4" w:rsidRPr="00263C77" w:rsidTr="00263C7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8237736,97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263C77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 xml:space="preserve">- бюджет Палехского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433 565,16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263C77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1 070 171,98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780 000,00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134 319,25</w:t>
            </w:r>
          </w:p>
        </w:tc>
      </w:tr>
      <w:tr w:rsidR="00E127D4" w:rsidRPr="00263C77" w:rsidTr="00263C77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Основное мероприятие: «Реализация мероприятий по модернизации объектов коммунальной инфраструктуры»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263C77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1 070 171,98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780 000,00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63C77">
              <w:rPr>
                <w:b/>
                <w:sz w:val="24"/>
                <w:szCs w:val="24"/>
              </w:rPr>
              <w:t>134 319,25</w:t>
            </w:r>
          </w:p>
        </w:tc>
      </w:tr>
      <w:tr w:rsidR="00E127D4" w:rsidRPr="00263C77" w:rsidTr="00263C77">
        <w:trPr>
          <w:trHeight w:val="17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263C77">
              <w:rPr>
                <w:sz w:val="24"/>
                <w:szCs w:val="24"/>
              </w:rPr>
              <w:t xml:space="preserve">Реализация мероприятий по модернизации объектов коммунальной инфраструктуры  (Приобретение материалов для ремонта  на объекте теплоснабжения – тепловой сети, п. Палех, улицы </w:t>
            </w:r>
            <w:proofErr w:type="spellStart"/>
            <w:r w:rsidRPr="00263C77">
              <w:rPr>
                <w:sz w:val="24"/>
                <w:szCs w:val="24"/>
              </w:rPr>
              <w:t>Баканова</w:t>
            </w:r>
            <w:proofErr w:type="spellEnd"/>
            <w:r w:rsidRPr="00263C77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263C77">
              <w:rPr>
                <w:sz w:val="24"/>
                <w:szCs w:val="24"/>
              </w:rPr>
              <w:t>Котухиных</w:t>
            </w:r>
            <w:proofErr w:type="spellEnd"/>
            <w:r w:rsidRPr="00263C77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263C77">
              <w:rPr>
                <w:sz w:val="24"/>
                <w:szCs w:val="24"/>
              </w:rPr>
              <w:t>Корина</w:t>
            </w:r>
            <w:proofErr w:type="spellEnd"/>
            <w:r w:rsidRPr="00263C77">
              <w:rPr>
                <w:sz w:val="24"/>
                <w:szCs w:val="24"/>
              </w:rPr>
              <w:t>, пер. Больничный, пер. Дорожный, пер. Базарный)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2467156,78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rPr>
          <w:trHeight w:val="8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(Приобретение  оборудования и материалов для ремонта на объекте  теплоснабжения  - центральной котельной п. Палех, ул. 3-я Западная, д.1А)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1151220,41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rPr>
          <w:trHeight w:val="11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63C77"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 (Приобретение материалов для ремонта  на объекте теплоснабжения – тепловой сети, п. Палех, ул. Мира, ул. Восточная, ул. 1-я Садовая, ул. 2-я Садовая)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1489755,94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 xml:space="preserve">Реализация мероприятий по модернизации объектов коммунальной </w:t>
            </w:r>
            <w:r w:rsidRPr="00263C77">
              <w:rPr>
                <w:sz w:val="24"/>
                <w:szCs w:val="24"/>
              </w:rPr>
              <w:lastRenderedPageBreak/>
              <w:t>инфраструктур</w:t>
            </w:r>
            <w:proofErr w:type="gramStart"/>
            <w:r w:rsidRPr="00263C77">
              <w:rPr>
                <w:sz w:val="24"/>
                <w:szCs w:val="24"/>
              </w:rPr>
              <w:t>ы</w:t>
            </w:r>
            <w:r w:rsidRPr="00263C77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63C77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lastRenderedPageBreak/>
              <w:t>3563169,00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  <w:shd w:val="clear" w:color="auto" w:fill="FFFFFF"/>
              </w:rPr>
              <w:t xml:space="preserve">Реконструкция систем водоснабжения по ул. Зиновьева, ул. </w:t>
            </w:r>
            <w:proofErr w:type="spellStart"/>
            <w:r w:rsidRPr="00263C77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263C77">
              <w:rPr>
                <w:sz w:val="24"/>
                <w:szCs w:val="24"/>
                <w:shd w:val="clear" w:color="auto" w:fill="FFFFFF"/>
              </w:rPr>
              <w:t>, ул. Некрасова в п. Палех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134 319,25</w:t>
            </w:r>
          </w:p>
        </w:tc>
      </w:tr>
      <w:tr w:rsidR="00E127D4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63C77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</w:t>
            </w:r>
            <w:proofErr w:type="gramStart"/>
            <w:r w:rsidRPr="00263C77">
              <w:rPr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263C77">
              <w:rPr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63C77">
              <w:rPr>
                <w:sz w:val="24"/>
                <w:szCs w:val="24"/>
                <w:shd w:val="clear" w:color="auto" w:fill="FFFFFF"/>
              </w:rPr>
              <w:t>Капитальный ремонт системы водоснабжения в центральной части п. Палех, Палехского района,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263C77" w:rsidP="00263C77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970 171,98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63C77">
              <w:rPr>
                <w:sz w:val="24"/>
                <w:szCs w:val="24"/>
              </w:rPr>
              <w:t xml:space="preserve">Проектирование строительства артезианской скважины </w:t>
            </w:r>
            <w:proofErr w:type="gramStart"/>
            <w:r w:rsidRPr="00263C77">
              <w:rPr>
                <w:sz w:val="24"/>
                <w:szCs w:val="24"/>
              </w:rPr>
              <w:t>в</w:t>
            </w:r>
            <w:proofErr w:type="gramEnd"/>
            <w:r w:rsidRPr="00263C77">
              <w:rPr>
                <w:sz w:val="24"/>
                <w:szCs w:val="24"/>
              </w:rPr>
              <w:t xml:space="preserve"> с. </w:t>
            </w:r>
            <w:proofErr w:type="spellStart"/>
            <w:r w:rsidRPr="00263C77">
              <w:rPr>
                <w:sz w:val="24"/>
                <w:szCs w:val="24"/>
              </w:rPr>
              <w:t>Майдаково</w:t>
            </w:r>
            <w:proofErr w:type="spellEnd"/>
            <w:r w:rsidR="00263C77" w:rsidRPr="00263C77">
              <w:rPr>
                <w:sz w:val="24"/>
                <w:szCs w:val="24"/>
              </w:rPr>
              <w:t xml:space="preserve"> </w:t>
            </w:r>
            <w:proofErr w:type="gramStart"/>
            <w:r w:rsidRPr="00263C77">
              <w:rPr>
                <w:sz w:val="24"/>
                <w:szCs w:val="24"/>
              </w:rPr>
              <w:t>Палехского</w:t>
            </w:r>
            <w:proofErr w:type="gramEnd"/>
            <w:r w:rsidR="00263C77" w:rsidRPr="00263C77">
              <w:rPr>
                <w:sz w:val="24"/>
                <w:szCs w:val="24"/>
              </w:rPr>
              <w:t xml:space="preserve"> </w:t>
            </w:r>
            <w:r w:rsidRPr="00263C77">
              <w:rPr>
                <w:sz w:val="24"/>
                <w:szCs w:val="24"/>
              </w:rPr>
              <w:t>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7A37B9" w:rsidP="007A37B9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16 244,73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E127D4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3C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 xml:space="preserve">Строительство артезианских скважин и сетей холодного водоснабжения в с. </w:t>
            </w:r>
            <w:proofErr w:type="spellStart"/>
            <w:r w:rsidRPr="00263C77">
              <w:rPr>
                <w:sz w:val="24"/>
                <w:szCs w:val="24"/>
              </w:rPr>
              <w:t>Майдаково</w:t>
            </w:r>
            <w:proofErr w:type="spellEnd"/>
            <w:r w:rsidR="00263C77" w:rsidRPr="00263C77">
              <w:rPr>
                <w:sz w:val="24"/>
                <w:szCs w:val="24"/>
              </w:rPr>
              <w:t xml:space="preserve"> </w:t>
            </w:r>
            <w:r w:rsidRPr="00263C77">
              <w:rPr>
                <w:sz w:val="24"/>
                <w:szCs w:val="24"/>
              </w:rPr>
              <w:t>Палехского муниципального района Ивановской област</w:t>
            </w:r>
            <w:proofErr w:type="gramStart"/>
            <w:r w:rsidRPr="00263C77">
              <w:rPr>
                <w:sz w:val="24"/>
                <w:szCs w:val="24"/>
              </w:rPr>
              <w:t>и</w:t>
            </w:r>
            <w:r w:rsidRPr="00263C77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63C77">
              <w:rPr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4" w:rsidRPr="00263C77" w:rsidRDefault="00E127D4" w:rsidP="00E127D4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  <w:tr w:rsidR="007A37B9" w:rsidRPr="00263C77" w:rsidTr="00263C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9" w:rsidRPr="00263C77" w:rsidRDefault="007A37B9" w:rsidP="007A37B9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9" w:rsidRPr="00263C77" w:rsidRDefault="007A37B9" w:rsidP="007A37B9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водопровода </w:t>
            </w:r>
            <w:proofErr w:type="gramStart"/>
            <w:r w:rsidRPr="00263C77">
              <w:rPr>
                <w:sz w:val="24"/>
                <w:szCs w:val="24"/>
              </w:rPr>
              <w:t>в</w:t>
            </w:r>
            <w:proofErr w:type="gramEnd"/>
            <w:r w:rsidRPr="00263C77">
              <w:rPr>
                <w:sz w:val="24"/>
                <w:szCs w:val="24"/>
              </w:rPr>
              <w:t xml:space="preserve"> с. </w:t>
            </w:r>
            <w:proofErr w:type="spellStart"/>
            <w:r w:rsidRPr="00263C77">
              <w:rPr>
                <w:sz w:val="24"/>
                <w:szCs w:val="24"/>
              </w:rPr>
              <w:t>Майдаково</w:t>
            </w:r>
            <w:proofErr w:type="spellEnd"/>
            <w:r w:rsidRPr="00263C77">
              <w:rPr>
                <w:sz w:val="24"/>
                <w:szCs w:val="24"/>
              </w:rPr>
              <w:t xml:space="preserve"> </w:t>
            </w:r>
            <w:proofErr w:type="gramStart"/>
            <w:r w:rsidRPr="00263C77">
              <w:rPr>
                <w:sz w:val="24"/>
                <w:szCs w:val="24"/>
              </w:rPr>
              <w:t>Палехского</w:t>
            </w:r>
            <w:proofErr w:type="gramEnd"/>
            <w:r w:rsidRPr="00263C77">
              <w:rPr>
                <w:sz w:val="24"/>
                <w:szCs w:val="24"/>
              </w:rPr>
              <w:t xml:space="preserve">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9" w:rsidRPr="00263C77" w:rsidRDefault="007A37B9" w:rsidP="007A3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9" w:rsidRPr="00263C77" w:rsidRDefault="007A37B9" w:rsidP="007A3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9" w:rsidRPr="00263C77" w:rsidRDefault="007A37B9" w:rsidP="007A37B9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763 755,27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9" w:rsidRPr="00263C77" w:rsidRDefault="007A37B9" w:rsidP="007A37B9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9" w:rsidRPr="00263C77" w:rsidRDefault="007A37B9" w:rsidP="007A37B9">
            <w:pPr>
              <w:pStyle w:val="Pro-Gramma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263C77">
              <w:rPr>
                <w:sz w:val="24"/>
                <w:szCs w:val="24"/>
              </w:rPr>
              <w:t>0,00</w:t>
            </w:r>
          </w:p>
        </w:tc>
      </w:tr>
    </w:tbl>
    <w:p w:rsidR="00D20858" w:rsidRDefault="00D20858" w:rsidP="00D20858">
      <w:pPr>
        <w:pStyle w:val="Pro-Gramma"/>
      </w:pPr>
    </w:p>
    <w:p w:rsidR="00D20858" w:rsidRDefault="00D20858" w:rsidP="00D20858">
      <w:pPr>
        <w:pStyle w:val="Pro-Gramma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</w:pPr>
    </w:p>
    <w:p w:rsidR="00D20858" w:rsidRDefault="00D20858" w:rsidP="00D20858">
      <w:pPr>
        <w:pStyle w:val="Pro-Gramma"/>
        <w:spacing w:before="0" w:after="0" w:line="240" w:lineRule="auto"/>
        <w:sectPr w:rsidR="00D20858" w:rsidSect="00006AE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20858" w:rsidRPr="00654D68" w:rsidRDefault="00D20858" w:rsidP="00D20858">
      <w:pPr>
        <w:pStyle w:val="Pro-Gramma"/>
        <w:spacing w:before="0" w:after="0" w:line="240" w:lineRule="auto"/>
        <w:rPr>
          <w:b/>
          <w:sz w:val="16"/>
          <w:szCs w:val="16"/>
        </w:rPr>
      </w:pPr>
      <w:r>
        <w:lastRenderedPageBreak/>
        <w:t>Финансирование мероприятий Программы осуществляется  за  счет  средств бюджета Палехского муниципального района. Размер финансовых средств, предусматриваемых в Программе, определен исходя из  минимально необходимых потребностей в модернизации объектов коммунальной инфраструктуры, что позволит повысить качество предоставления жилищно-коммунальных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потребителям, улучшить экологическую обстановку на территории поселения.</w:t>
      </w:r>
      <w:bookmarkEnd w:id="3"/>
    </w:p>
    <w:p w:rsidR="00D20858" w:rsidRDefault="00D20858" w:rsidP="00D20858">
      <w:pPr>
        <w:pStyle w:val="Pro-Gramma"/>
        <w:spacing w:before="0" w:after="0" w:line="240" w:lineRule="auto"/>
        <w:ind w:firstLine="0"/>
      </w:pPr>
    </w:p>
    <w:p w:rsidR="00D20858" w:rsidRDefault="00D20858" w:rsidP="00D20858">
      <w:pPr>
        <w:pStyle w:val="31"/>
        <w:spacing w:before="0" w:after="0" w:line="240" w:lineRule="auto"/>
        <w:ind w:left="0"/>
        <w:rPr>
          <w:b w:val="0"/>
        </w:rPr>
      </w:pPr>
    </w:p>
    <w:p w:rsidR="00D20858" w:rsidRDefault="00D20858" w:rsidP="00D20858">
      <w:pPr>
        <w:pStyle w:val="Pro-Gramma"/>
        <w:spacing w:line="240" w:lineRule="auto"/>
        <w:jc w:val="center"/>
        <w:rPr>
          <w:b/>
          <w:bCs/>
        </w:rPr>
      </w:pPr>
    </w:p>
    <w:p w:rsidR="00D20858" w:rsidRDefault="00D20858" w:rsidP="00D20858">
      <w:pPr>
        <w:pStyle w:val="Pro-Gramma"/>
        <w:spacing w:line="240" w:lineRule="auto"/>
        <w:jc w:val="center"/>
        <w:rPr>
          <w:b/>
          <w:bCs/>
        </w:rPr>
      </w:pPr>
    </w:p>
    <w:p w:rsidR="00D20858" w:rsidRDefault="00D20858" w:rsidP="00D20858">
      <w:pPr>
        <w:pStyle w:val="Pro-Gramma"/>
        <w:spacing w:line="240" w:lineRule="auto"/>
        <w:jc w:val="center"/>
        <w:rPr>
          <w:b/>
          <w:bCs/>
        </w:rPr>
      </w:pPr>
    </w:p>
    <w:p w:rsidR="00D20858" w:rsidRDefault="00D20858" w:rsidP="00D20858">
      <w:pPr>
        <w:pStyle w:val="Pro-Gramma"/>
        <w:spacing w:line="240" w:lineRule="auto"/>
        <w:jc w:val="center"/>
        <w:rPr>
          <w:b/>
          <w:bCs/>
        </w:rPr>
      </w:pPr>
    </w:p>
    <w:p w:rsidR="00D20858" w:rsidRDefault="00D20858" w:rsidP="00D20858">
      <w:pPr>
        <w:pStyle w:val="Pro-Gramma"/>
        <w:spacing w:line="240" w:lineRule="auto"/>
        <w:jc w:val="center"/>
        <w:rPr>
          <w:b/>
          <w:bCs/>
        </w:rPr>
      </w:pPr>
    </w:p>
    <w:p w:rsidR="00D20858" w:rsidRDefault="00D20858" w:rsidP="00D20858">
      <w:pPr>
        <w:pStyle w:val="Pro-Gramma"/>
        <w:spacing w:line="240" w:lineRule="auto"/>
        <w:jc w:val="center"/>
        <w:rPr>
          <w:b/>
          <w:bCs/>
        </w:rPr>
      </w:pPr>
    </w:p>
    <w:p w:rsidR="00D20858" w:rsidRDefault="00D20858" w:rsidP="00D20858">
      <w:pPr>
        <w:pStyle w:val="1"/>
        <w:keepNext w:val="0"/>
        <w:pageBreakBefore w:val="0"/>
        <w:tabs>
          <w:tab w:val="left" w:pos="5387"/>
        </w:tabs>
        <w:spacing w:before="0" w:after="0"/>
        <w:jc w:val="lef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D20858" w:rsidRPr="001A492F" w:rsidRDefault="00D20858" w:rsidP="00D20858">
      <w:pPr>
        <w:pStyle w:val="Pro-Gramma"/>
      </w:pPr>
    </w:p>
    <w:p w:rsidR="00D20858" w:rsidRPr="00BA6AA6" w:rsidRDefault="00D20858" w:rsidP="00D20858">
      <w:pPr>
        <w:rPr>
          <w:rFonts w:ascii="Times New Roman" w:hAnsi="Times New Roman" w:cs="Times New Roman"/>
        </w:rPr>
      </w:pPr>
    </w:p>
    <w:p w:rsidR="00D20858" w:rsidRPr="00BA6AA6" w:rsidRDefault="00D20858" w:rsidP="00D20858">
      <w:pPr>
        <w:pStyle w:val="Pro-TabName"/>
        <w:spacing w:before="0" w:after="0"/>
        <w:jc w:val="left"/>
        <w:rPr>
          <w:b/>
          <w:i w:val="0"/>
        </w:rPr>
      </w:pPr>
    </w:p>
    <w:p w:rsidR="001A492F" w:rsidRPr="00BA6AA6" w:rsidRDefault="001A492F" w:rsidP="00D20858">
      <w:pPr>
        <w:pStyle w:val="Pro-Gramma"/>
        <w:spacing w:line="240" w:lineRule="auto"/>
        <w:jc w:val="center"/>
        <w:rPr>
          <w:b/>
          <w:i/>
        </w:rPr>
      </w:pPr>
    </w:p>
    <w:sectPr w:rsidR="001A492F" w:rsidRPr="00BA6AA6" w:rsidSect="00006AE2">
      <w:headerReference w:type="default" r:id="rId17"/>
      <w:footerReference w:type="default" r:id="rId18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52" w:rsidRDefault="00930D52">
      <w:pPr>
        <w:spacing w:after="0" w:line="240" w:lineRule="auto"/>
      </w:pPr>
      <w:r>
        <w:separator/>
      </w:r>
    </w:p>
  </w:endnote>
  <w:endnote w:type="continuationSeparator" w:id="0">
    <w:p w:rsidR="00930D52" w:rsidRDefault="0093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55" w:rsidRPr="00D04CBB" w:rsidRDefault="00436955" w:rsidP="00180467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55" w:rsidRPr="00D04CBB" w:rsidRDefault="00436955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52" w:rsidRDefault="00930D52">
      <w:pPr>
        <w:spacing w:after="0" w:line="240" w:lineRule="auto"/>
      </w:pPr>
      <w:r>
        <w:separator/>
      </w:r>
    </w:p>
  </w:footnote>
  <w:footnote w:type="continuationSeparator" w:id="0">
    <w:p w:rsidR="00930D52" w:rsidRDefault="0093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55" w:rsidRDefault="00436955" w:rsidP="001804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55" w:rsidRDefault="00436955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B0C0C"/>
    <w:multiLevelType w:val="hybridMultilevel"/>
    <w:tmpl w:val="D3EA66E2"/>
    <w:lvl w:ilvl="0" w:tplc="014C3B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E5C70"/>
    <w:multiLevelType w:val="hybridMultilevel"/>
    <w:tmpl w:val="D50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2793B67"/>
    <w:multiLevelType w:val="hybridMultilevel"/>
    <w:tmpl w:val="5F7EF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8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034F6"/>
    <w:rsid w:val="00006AE2"/>
    <w:rsid w:val="00012BB8"/>
    <w:rsid w:val="000132D1"/>
    <w:rsid w:val="000151FD"/>
    <w:rsid w:val="00017DD5"/>
    <w:rsid w:val="00020354"/>
    <w:rsid w:val="00025A15"/>
    <w:rsid w:val="00025EFA"/>
    <w:rsid w:val="00026C1B"/>
    <w:rsid w:val="0003011E"/>
    <w:rsid w:val="00032CF7"/>
    <w:rsid w:val="000354E7"/>
    <w:rsid w:val="000403BB"/>
    <w:rsid w:val="00043D8E"/>
    <w:rsid w:val="000454D2"/>
    <w:rsid w:val="00047488"/>
    <w:rsid w:val="00047C2C"/>
    <w:rsid w:val="00050F0F"/>
    <w:rsid w:val="00054E01"/>
    <w:rsid w:val="00055D8D"/>
    <w:rsid w:val="00055E8B"/>
    <w:rsid w:val="000607A0"/>
    <w:rsid w:val="00065D21"/>
    <w:rsid w:val="00067081"/>
    <w:rsid w:val="0008135E"/>
    <w:rsid w:val="0009092A"/>
    <w:rsid w:val="00092549"/>
    <w:rsid w:val="000A0CCF"/>
    <w:rsid w:val="000A1958"/>
    <w:rsid w:val="000A27A2"/>
    <w:rsid w:val="000A58F0"/>
    <w:rsid w:val="000B3107"/>
    <w:rsid w:val="000B34C3"/>
    <w:rsid w:val="000C05E4"/>
    <w:rsid w:val="000C3747"/>
    <w:rsid w:val="000C3A4E"/>
    <w:rsid w:val="000C458D"/>
    <w:rsid w:val="000C52F6"/>
    <w:rsid w:val="000C6963"/>
    <w:rsid w:val="000C6B60"/>
    <w:rsid w:val="000C74CC"/>
    <w:rsid w:val="000D37FE"/>
    <w:rsid w:val="000D43FA"/>
    <w:rsid w:val="000D6292"/>
    <w:rsid w:val="000E16FC"/>
    <w:rsid w:val="000E5824"/>
    <w:rsid w:val="000F40AD"/>
    <w:rsid w:val="0010002B"/>
    <w:rsid w:val="00101671"/>
    <w:rsid w:val="00102954"/>
    <w:rsid w:val="00102D24"/>
    <w:rsid w:val="00104EFC"/>
    <w:rsid w:val="0010723F"/>
    <w:rsid w:val="00116697"/>
    <w:rsid w:val="00116E8D"/>
    <w:rsid w:val="00122FB0"/>
    <w:rsid w:val="00123927"/>
    <w:rsid w:val="00125E3C"/>
    <w:rsid w:val="00126312"/>
    <w:rsid w:val="00130E35"/>
    <w:rsid w:val="00131FF0"/>
    <w:rsid w:val="001348EF"/>
    <w:rsid w:val="00137112"/>
    <w:rsid w:val="0013747C"/>
    <w:rsid w:val="00137846"/>
    <w:rsid w:val="001408EC"/>
    <w:rsid w:val="00140A87"/>
    <w:rsid w:val="00142192"/>
    <w:rsid w:val="0014288B"/>
    <w:rsid w:val="001428AB"/>
    <w:rsid w:val="0014571D"/>
    <w:rsid w:val="00147B64"/>
    <w:rsid w:val="00147EA7"/>
    <w:rsid w:val="00150DF1"/>
    <w:rsid w:val="00152CC6"/>
    <w:rsid w:val="00153CC1"/>
    <w:rsid w:val="00153FD1"/>
    <w:rsid w:val="001542BB"/>
    <w:rsid w:val="00154B84"/>
    <w:rsid w:val="00155C01"/>
    <w:rsid w:val="00157C9F"/>
    <w:rsid w:val="00160464"/>
    <w:rsid w:val="0016123E"/>
    <w:rsid w:val="0016342B"/>
    <w:rsid w:val="00163B7B"/>
    <w:rsid w:val="001650AE"/>
    <w:rsid w:val="001667AE"/>
    <w:rsid w:val="00172A16"/>
    <w:rsid w:val="00174E09"/>
    <w:rsid w:val="001756BA"/>
    <w:rsid w:val="00177EFD"/>
    <w:rsid w:val="00180467"/>
    <w:rsid w:val="001811AB"/>
    <w:rsid w:val="00182D6C"/>
    <w:rsid w:val="001869E7"/>
    <w:rsid w:val="00191C63"/>
    <w:rsid w:val="001A1655"/>
    <w:rsid w:val="001A398B"/>
    <w:rsid w:val="001A4463"/>
    <w:rsid w:val="001A492F"/>
    <w:rsid w:val="001B210C"/>
    <w:rsid w:val="001B29DC"/>
    <w:rsid w:val="001C460E"/>
    <w:rsid w:val="001C4F04"/>
    <w:rsid w:val="001C52A5"/>
    <w:rsid w:val="001C64BA"/>
    <w:rsid w:val="001D0CB8"/>
    <w:rsid w:val="001D6FED"/>
    <w:rsid w:val="001E03A4"/>
    <w:rsid w:val="001E2686"/>
    <w:rsid w:val="001E2976"/>
    <w:rsid w:val="001E2C08"/>
    <w:rsid w:val="001E51EB"/>
    <w:rsid w:val="001E5B8E"/>
    <w:rsid w:val="001F428F"/>
    <w:rsid w:val="001F6F65"/>
    <w:rsid w:val="0020169B"/>
    <w:rsid w:val="0020282A"/>
    <w:rsid w:val="00202C4F"/>
    <w:rsid w:val="002038B9"/>
    <w:rsid w:val="00203AC4"/>
    <w:rsid w:val="00205261"/>
    <w:rsid w:val="0021078A"/>
    <w:rsid w:val="00213822"/>
    <w:rsid w:val="00214289"/>
    <w:rsid w:val="00214BE6"/>
    <w:rsid w:val="00215F83"/>
    <w:rsid w:val="00216B18"/>
    <w:rsid w:val="00221899"/>
    <w:rsid w:val="00225765"/>
    <w:rsid w:val="0022728F"/>
    <w:rsid w:val="00227C85"/>
    <w:rsid w:val="002328D0"/>
    <w:rsid w:val="00236384"/>
    <w:rsid w:val="0024269B"/>
    <w:rsid w:val="00242CCB"/>
    <w:rsid w:val="002445D0"/>
    <w:rsid w:val="00245744"/>
    <w:rsid w:val="0024731E"/>
    <w:rsid w:val="002518FB"/>
    <w:rsid w:val="002537E6"/>
    <w:rsid w:val="0025632C"/>
    <w:rsid w:val="00260EB2"/>
    <w:rsid w:val="00262B0E"/>
    <w:rsid w:val="00263C77"/>
    <w:rsid w:val="00264F15"/>
    <w:rsid w:val="00265168"/>
    <w:rsid w:val="0026617E"/>
    <w:rsid w:val="00266723"/>
    <w:rsid w:val="002704CF"/>
    <w:rsid w:val="00270CDC"/>
    <w:rsid w:val="00273190"/>
    <w:rsid w:val="00274AF7"/>
    <w:rsid w:val="00275015"/>
    <w:rsid w:val="00283B35"/>
    <w:rsid w:val="00284833"/>
    <w:rsid w:val="00287951"/>
    <w:rsid w:val="00293847"/>
    <w:rsid w:val="00294A0D"/>
    <w:rsid w:val="0029698B"/>
    <w:rsid w:val="00296C2A"/>
    <w:rsid w:val="002975DB"/>
    <w:rsid w:val="002A0069"/>
    <w:rsid w:val="002A15EE"/>
    <w:rsid w:val="002A4410"/>
    <w:rsid w:val="002A5A71"/>
    <w:rsid w:val="002A5ECA"/>
    <w:rsid w:val="002A6617"/>
    <w:rsid w:val="002A67BD"/>
    <w:rsid w:val="002A6B69"/>
    <w:rsid w:val="002B0EB9"/>
    <w:rsid w:val="002B1176"/>
    <w:rsid w:val="002B20A7"/>
    <w:rsid w:val="002B23B4"/>
    <w:rsid w:val="002B5A4E"/>
    <w:rsid w:val="002C4B1B"/>
    <w:rsid w:val="002D00BB"/>
    <w:rsid w:val="002D129E"/>
    <w:rsid w:val="002D3252"/>
    <w:rsid w:val="002E24B5"/>
    <w:rsid w:val="002E491F"/>
    <w:rsid w:val="002E4D70"/>
    <w:rsid w:val="002E7BA6"/>
    <w:rsid w:val="002F30DF"/>
    <w:rsid w:val="002F45B0"/>
    <w:rsid w:val="002F5562"/>
    <w:rsid w:val="002F7723"/>
    <w:rsid w:val="003058D3"/>
    <w:rsid w:val="0030663C"/>
    <w:rsid w:val="0030775D"/>
    <w:rsid w:val="00310A95"/>
    <w:rsid w:val="003129DE"/>
    <w:rsid w:val="00315F0C"/>
    <w:rsid w:val="00317068"/>
    <w:rsid w:val="003178CE"/>
    <w:rsid w:val="0032303B"/>
    <w:rsid w:val="00323050"/>
    <w:rsid w:val="00323A7B"/>
    <w:rsid w:val="00323D82"/>
    <w:rsid w:val="0032445C"/>
    <w:rsid w:val="003259F0"/>
    <w:rsid w:val="00327C21"/>
    <w:rsid w:val="003320D7"/>
    <w:rsid w:val="003460E5"/>
    <w:rsid w:val="00347D35"/>
    <w:rsid w:val="00356320"/>
    <w:rsid w:val="00356B6D"/>
    <w:rsid w:val="00362205"/>
    <w:rsid w:val="00362C14"/>
    <w:rsid w:val="0036724E"/>
    <w:rsid w:val="00372E05"/>
    <w:rsid w:val="00374A81"/>
    <w:rsid w:val="003763AE"/>
    <w:rsid w:val="00376CA0"/>
    <w:rsid w:val="00382520"/>
    <w:rsid w:val="00386414"/>
    <w:rsid w:val="003A4659"/>
    <w:rsid w:val="003A7E7F"/>
    <w:rsid w:val="003B118B"/>
    <w:rsid w:val="003B1B18"/>
    <w:rsid w:val="003B33C1"/>
    <w:rsid w:val="003B4108"/>
    <w:rsid w:val="003B5320"/>
    <w:rsid w:val="003C2E59"/>
    <w:rsid w:val="003C5A55"/>
    <w:rsid w:val="003D1108"/>
    <w:rsid w:val="003D203E"/>
    <w:rsid w:val="003E2C35"/>
    <w:rsid w:val="003E2EFE"/>
    <w:rsid w:val="003E6494"/>
    <w:rsid w:val="003E65DF"/>
    <w:rsid w:val="003F0290"/>
    <w:rsid w:val="003F76D8"/>
    <w:rsid w:val="00402BBF"/>
    <w:rsid w:val="00405231"/>
    <w:rsid w:val="00422DF3"/>
    <w:rsid w:val="00423DD7"/>
    <w:rsid w:val="0042765F"/>
    <w:rsid w:val="00427ED3"/>
    <w:rsid w:val="00427FD1"/>
    <w:rsid w:val="00430765"/>
    <w:rsid w:val="0043181E"/>
    <w:rsid w:val="00433040"/>
    <w:rsid w:val="00434C8C"/>
    <w:rsid w:val="00436955"/>
    <w:rsid w:val="00437E4B"/>
    <w:rsid w:val="00442E3E"/>
    <w:rsid w:val="004435AC"/>
    <w:rsid w:val="004474B1"/>
    <w:rsid w:val="004502AA"/>
    <w:rsid w:val="0045232C"/>
    <w:rsid w:val="00452635"/>
    <w:rsid w:val="00457CE4"/>
    <w:rsid w:val="00461668"/>
    <w:rsid w:val="00461904"/>
    <w:rsid w:val="00471C5D"/>
    <w:rsid w:val="00473EA2"/>
    <w:rsid w:val="0048031A"/>
    <w:rsid w:val="0048040E"/>
    <w:rsid w:val="00480BB1"/>
    <w:rsid w:val="00481DC8"/>
    <w:rsid w:val="0048378E"/>
    <w:rsid w:val="00483AB2"/>
    <w:rsid w:val="0048442E"/>
    <w:rsid w:val="0049101A"/>
    <w:rsid w:val="0049231A"/>
    <w:rsid w:val="004928E2"/>
    <w:rsid w:val="00494C48"/>
    <w:rsid w:val="00496FA6"/>
    <w:rsid w:val="004A3754"/>
    <w:rsid w:val="004A3C04"/>
    <w:rsid w:val="004A42B6"/>
    <w:rsid w:val="004C0886"/>
    <w:rsid w:val="004C2581"/>
    <w:rsid w:val="004C4603"/>
    <w:rsid w:val="004C4C40"/>
    <w:rsid w:val="004C59DA"/>
    <w:rsid w:val="004C66A5"/>
    <w:rsid w:val="004D0A47"/>
    <w:rsid w:val="004D34CE"/>
    <w:rsid w:val="004D6964"/>
    <w:rsid w:val="004E4307"/>
    <w:rsid w:val="004E684A"/>
    <w:rsid w:val="004E77F7"/>
    <w:rsid w:val="004F05C0"/>
    <w:rsid w:val="004F066A"/>
    <w:rsid w:val="004F1402"/>
    <w:rsid w:val="004F421B"/>
    <w:rsid w:val="004F43D6"/>
    <w:rsid w:val="00500890"/>
    <w:rsid w:val="00505B44"/>
    <w:rsid w:val="00511795"/>
    <w:rsid w:val="00514CB7"/>
    <w:rsid w:val="00514DE1"/>
    <w:rsid w:val="00516BC4"/>
    <w:rsid w:val="00517362"/>
    <w:rsid w:val="0052161C"/>
    <w:rsid w:val="00525DCD"/>
    <w:rsid w:val="005267F6"/>
    <w:rsid w:val="00527715"/>
    <w:rsid w:val="00536594"/>
    <w:rsid w:val="0054031D"/>
    <w:rsid w:val="00542291"/>
    <w:rsid w:val="00543AF6"/>
    <w:rsid w:val="00544A11"/>
    <w:rsid w:val="00545AA1"/>
    <w:rsid w:val="00546A52"/>
    <w:rsid w:val="00554DBA"/>
    <w:rsid w:val="0055597C"/>
    <w:rsid w:val="00560694"/>
    <w:rsid w:val="00562578"/>
    <w:rsid w:val="00563FE1"/>
    <w:rsid w:val="00566088"/>
    <w:rsid w:val="00567FC6"/>
    <w:rsid w:val="005706F0"/>
    <w:rsid w:val="005755C0"/>
    <w:rsid w:val="00575E13"/>
    <w:rsid w:val="00577CBF"/>
    <w:rsid w:val="0058161C"/>
    <w:rsid w:val="00581EAB"/>
    <w:rsid w:val="005876FE"/>
    <w:rsid w:val="00591008"/>
    <w:rsid w:val="0059282D"/>
    <w:rsid w:val="00593935"/>
    <w:rsid w:val="00594AD0"/>
    <w:rsid w:val="005950C5"/>
    <w:rsid w:val="005A111A"/>
    <w:rsid w:val="005A41F0"/>
    <w:rsid w:val="005A44E1"/>
    <w:rsid w:val="005A57F8"/>
    <w:rsid w:val="005A5823"/>
    <w:rsid w:val="005A59D2"/>
    <w:rsid w:val="005A5D5F"/>
    <w:rsid w:val="005B08F7"/>
    <w:rsid w:val="005B16F7"/>
    <w:rsid w:val="005B7166"/>
    <w:rsid w:val="005B7837"/>
    <w:rsid w:val="005C19D4"/>
    <w:rsid w:val="005C32DB"/>
    <w:rsid w:val="005C3AE6"/>
    <w:rsid w:val="005C6272"/>
    <w:rsid w:val="005C67AC"/>
    <w:rsid w:val="005C704C"/>
    <w:rsid w:val="005C778B"/>
    <w:rsid w:val="005D152A"/>
    <w:rsid w:val="005D1E82"/>
    <w:rsid w:val="005E13C4"/>
    <w:rsid w:val="005E453F"/>
    <w:rsid w:val="005E640F"/>
    <w:rsid w:val="005E783D"/>
    <w:rsid w:val="005F3491"/>
    <w:rsid w:val="005F42B3"/>
    <w:rsid w:val="005F5C5B"/>
    <w:rsid w:val="00600316"/>
    <w:rsid w:val="00605E8F"/>
    <w:rsid w:val="00606E3B"/>
    <w:rsid w:val="006073FA"/>
    <w:rsid w:val="00610ACC"/>
    <w:rsid w:val="00612D2A"/>
    <w:rsid w:val="0061493E"/>
    <w:rsid w:val="00614BFB"/>
    <w:rsid w:val="00616354"/>
    <w:rsid w:val="00617734"/>
    <w:rsid w:val="00617D0B"/>
    <w:rsid w:val="0062099D"/>
    <w:rsid w:val="00620CA1"/>
    <w:rsid w:val="00623E84"/>
    <w:rsid w:val="00624A86"/>
    <w:rsid w:val="00624E0A"/>
    <w:rsid w:val="00626226"/>
    <w:rsid w:val="00626572"/>
    <w:rsid w:val="00627B56"/>
    <w:rsid w:val="00631D24"/>
    <w:rsid w:val="00632C45"/>
    <w:rsid w:val="006346C6"/>
    <w:rsid w:val="0063555B"/>
    <w:rsid w:val="0063757E"/>
    <w:rsid w:val="006471D0"/>
    <w:rsid w:val="00647E4D"/>
    <w:rsid w:val="00652042"/>
    <w:rsid w:val="006545B5"/>
    <w:rsid w:val="00661A6B"/>
    <w:rsid w:val="0066270C"/>
    <w:rsid w:val="006633A5"/>
    <w:rsid w:val="006647BE"/>
    <w:rsid w:val="00666EB3"/>
    <w:rsid w:val="00670DE7"/>
    <w:rsid w:val="00674861"/>
    <w:rsid w:val="00680BB5"/>
    <w:rsid w:val="0068243C"/>
    <w:rsid w:val="006828F5"/>
    <w:rsid w:val="006971E9"/>
    <w:rsid w:val="006A111B"/>
    <w:rsid w:val="006A1D15"/>
    <w:rsid w:val="006A2D4F"/>
    <w:rsid w:val="006A3E41"/>
    <w:rsid w:val="006B07A4"/>
    <w:rsid w:val="006B2826"/>
    <w:rsid w:val="006B5EEB"/>
    <w:rsid w:val="006C7909"/>
    <w:rsid w:val="006D3FF0"/>
    <w:rsid w:val="006D65C4"/>
    <w:rsid w:val="006E059A"/>
    <w:rsid w:val="006E5CD0"/>
    <w:rsid w:val="006E6381"/>
    <w:rsid w:val="006E6D5A"/>
    <w:rsid w:val="006E739A"/>
    <w:rsid w:val="006E7574"/>
    <w:rsid w:val="006F1695"/>
    <w:rsid w:val="006F19A1"/>
    <w:rsid w:val="006F387A"/>
    <w:rsid w:val="006F3A01"/>
    <w:rsid w:val="006F3EBB"/>
    <w:rsid w:val="006F4F4A"/>
    <w:rsid w:val="006F7FC7"/>
    <w:rsid w:val="00702665"/>
    <w:rsid w:val="00703495"/>
    <w:rsid w:val="00703A45"/>
    <w:rsid w:val="00703F03"/>
    <w:rsid w:val="0070508B"/>
    <w:rsid w:val="00710B84"/>
    <w:rsid w:val="00712DF4"/>
    <w:rsid w:val="00714A0A"/>
    <w:rsid w:val="0071597D"/>
    <w:rsid w:val="00716960"/>
    <w:rsid w:val="007227AD"/>
    <w:rsid w:val="007231F0"/>
    <w:rsid w:val="00723C36"/>
    <w:rsid w:val="00726499"/>
    <w:rsid w:val="00726AD1"/>
    <w:rsid w:val="00726F50"/>
    <w:rsid w:val="00731FAC"/>
    <w:rsid w:val="00736066"/>
    <w:rsid w:val="00740B74"/>
    <w:rsid w:val="007439DD"/>
    <w:rsid w:val="007449A5"/>
    <w:rsid w:val="00745589"/>
    <w:rsid w:val="0075440C"/>
    <w:rsid w:val="00757B98"/>
    <w:rsid w:val="00762201"/>
    <w:rsid w:val="007643FE"/>
    <w:rsid w:val="00766818"/>
    <w:rsid w:val="00766C57"/>
    <w:rsid w:val="007674B3"/>
    <w:rsid w:val="0077002F"/>
    <w:rsid w:val="00770852"/>
    <w:rsid w:val="0077235F"/>
    <w:rsid w:val="00773151"/>
    <w:rsid w:val="0078238B"/>
    <w:rsid w:val="007835FB"/>
    <w:rsid w:val="007841AE"/>
    <w:rsid w:val="00786279"/>
    <w:rsid w:val="007870CD"/>
    <w:rsid w:val="0079033E"/>
    <w:rsid w:val="00790EFC"/>
    <w:rsid w:val="00791253"/>
    <w:rsid w:val="0079757B"/>
    <w:rsid w:val="007A0D91"/>
    <w:rsid w:val="007A1F2E"/>
    <w:rsid w:val="007A2A3F"/>
    <w:rsid w:val="007A37B9"/>
    <w:rsid w:val="007B15C1"/>
    <w:rsid w:val="007B6BCB"/>
    <w:rsid w:val="007C1129"/>
    <w:rsid w:val="007C466B"/>
    <w:rsid w:val="007C46A4"/>
    <w:rsid w:val="007C4896"/>
    <w:rsid w:val="007C7E62"/>
    <w:rsid w:val="007D5995"/>
    <w:rsid w:val="007D75B8"/>
    <w:rsid w:val="007E5DD0"/>
    <w:rsid w:val="007F19BF"/>
    <w:rsid w:val="007F1D29"/>
    <w:rsid w:val="007F1D57"/>
    <w:rsid w:val="007F4C90"/>
    <w:rsid w:val="007F5975"/>
    <w:rsid w:val="0080025C"/>
    <w:rsid w:val="00801718"/>
    <w:rsid w:val="00802D23"/>
    <w:rsid w:val="0080585A"/>
    <w:rsid w:val="008109A5"/>
    <w:rsid w:val="00814522"/>
    <w:rsid w:val="00815A90"/>
    <w:rsid w:val="008174F0"/>
    <w:rsid w:val="008239C8"/>
    <w:rsid w:val="00824818"/>
    <w:rsid w:val="0082485C"/>
    <w:rsid w:val="00825529"/>
    <w:rsid w:val="00825C87"/>
    <w:rsid w:val="00826FA2"/>
    <w:rsid w:val="00830CC4"/>
    <w:rsid w:val="0083257C"/>
    <w:rsid w:val="0083529E"/>
    <w:rsid w:val="00835CCD"/>
    <w:rsid w:val="00840E45"/>
    <w:rsid w:val="008414BF"/>
    <w:rsid w:val="008414C6"/>
    <w:rsid w:val="00841AD2"/>
    <w:rsid w:val="00842711"/>
    <w:rsid w:val="00843624"/>
    <w:rsid w:val="008464A4"/>
    <w:rsid w:val="008464FD"/>
    <w:rsid w:val="008522B1"/>
    <w:rsid w:val="008523D9"/>
    <w:rsid w:val="00854FD2"/>
    <w:rsid w:val="00862BA1"/>
    <w:rsid w:val="00863A87"/>
    <w:rsid w:val="00863D1E"/>
    <w:rsid w:val="008653E8"/>
    <w:rsid w:val="0086561C"/>
    <w:rsid w:val="008661DF"/>
    <w:rsid w:val="008722FE"/>
    <w:rsid w:val="008725C4"/>
    <w:rsid w:val="008727D2"/>
    <w:rsid w:val="0087596A"/>
    <w:rsid w:val="00877BA8"/>
    <w:rsid w:val="00877F9C"/>
    <w:rsid w:val="00881F46"/>
    <w:rsid w:val="0088204F"/>
    <w:rsid w:val="00883401"/>
    <w:rsid w:val="00883605"/>
    <w:rsid w:val="00884062"/>
    <w:rsid w:val="008969E5"/>
    <w:rsid w:val="00896A31"/>
    <w:rsid w:val="00896F56"/>
    <w:rsid w:val="00897C2F"/>
    <w:rsid w:val="008A0F6B"/>
    <w:rsid w:val="008A6337"/>
    <w:rsid w:val="008A66F2"/>
    <w:rsid w:val="008B5026"/>
    <w:rsid w:val="008C183D"/>
    <w:rsid w:val="008C3930"/>
    <w:rsid w:val="008C4B89"/>
    <w:rsid w:val="008C5EBF"/>
    <w:rsid w:val="008C6384"/>
    <w:rsid w:val="008C7DF7"/>
    <w:rsid w:val="008D0A5C"/>
    <w:rsid w:val="008D1F0C"/>
    <w:rsid w:val="008D28C1"/>
    <w:rsid w:val="008D29A9"/>
    <w:rsid w:val="008D32F1"/>
    <w:rsid w:val="008D74D3"/>
    <w:rsid w:val="008E1390"/>
    <w:rsid w:val="008E16C4"/>
    <w:rsid w:val="008F13B0"/>
    <w:rsid w:val="008F293C"/>
    <w:rsid w:val="008F3EC8"/>
    <w:rsid w:val="008F4958"/>
    <w:rsid w:val="008F4967"/>
    <w:rsid w:val="008F78BD"/>
    <w:rsid w:val="00900FA2"/>
    <w:rsid w:val="00901F6B"/>
    <w:rsid w:val="009032FF"/>
    <w:rsid w:val="00904D0C"/>
    <w:rsid w:val="00904EA0"/>
    <w:rsid w:val="00906ADA"/>
    <w:rsid w:val="00907DE7"/>
    <w:rsid w:val="009112AE"/>
    <w:rsid w:val="00911B07"/>
    <w:rsid w:val="00913EA1"/>
    <w:rsid w:val="009144DC"/>
    <w:rsid w:val="0092239D"/>
    <w:rsid w:val="00925650"/>
    <w:rsid w:val="00925ADA"/>
    <w:rsid w:val="00930D52"/>
    <w:rsid w:val="0093547A"/>
    <w:rsid w:val="0094003A"/>
    <w:rsid w:val="009416B1"/>
    <w:rsid w:val="00941BA0"/>
    <w:rsid w:val="009442D2"/>
    <w:rsid w:val="00945196"/>
    <w:rsid w:val="00947778"/>
    <w:rsid w:val="00955D00"/>
    <w:rsid w:val="009604B5"/>
    <w:rsid w:val="00963709"/>
    <w:rsid w:val="00966CD9"/>
    <w:rsid w:val="00970CAC"/>
    <w:rsid w:val="00993071"/>
    <w:rsid w:val="009A3199"/>
    <w:rsid w:val="009B4CBE"/>
    <w:rsid w:val="009B7706"/>
    <w:rsid w:val="009C1C59"/>
    <w:rsid w:val="009C2A56"/>
    <w:rsid w:val="009C5235"/>
    <w:rsid w:val="009C6992"/>
    <w:rsid w:val="009D106C"/>
    <w:rsid w:val="009D487F"/>
    <w:rsid w:val="009D4F4E"/>
    <w:rsid w:val="009D7FF4"/>
    <w:rsid w:val="009E04DB"/>
    <w:rsid w:val="009E10FA"/>
    <w:rsid w:val="009E581E"/>
    <w:rsid w:val="009E6405"/>
    <w:rsid w:val="009F082F"/>
    <w:rsid w:val="009F1BFA"/>
    <w:rsid w:val="009F4CCE"/>
    <w:rsid w:val="009F57F3"/>
    <w:rsid w:val="009F676D"/>
    <w:rsid w:val="00A0152E"/>
    <w:rsid w:val="00A01A36"/>
    <w:rsid w:val="00A03CE3"/>
    <w:rsid w:val="00A0458A"/>
    <w:rsid w:val="00A06A61"/>
    <w:rsid w:val="00A0762A"/>
    <w:rsid w:val="00A077A2"/>
    <w:rsid w:val="00A14F53"/>
    <w:rsid w:val="00A1593C"/>
    <w:rsid w:val="00A16023"/>
    <w:rsid w:val="00A22F5B"/>
    <w:rsid w:val="00A25B65"/>
    <w:rsid w:val="00A27FD6"/>
    <w:rsid w:val="00A31243"/>
    <w:rsid w:val="00A368B3"/>
    <w:rsid w:val="00A37413"/>
    <w:rsid w:val="00A441AE"/>
    <w:rsid w:val="00A51B96"/>
    <w:rsid w:val="00A569E3"/>
    <w:rsid w:val="00A625A3"/>
    <w:rsid w:val="00A649A8"/>
    <w:rsid w:val="00A659C2"/>
    <w:rsid w:val="00A65B4B"/>
    <w:rsid w:val="00A664A2"/>
    <w:rsid w:val="00A66FE7"/>
    <w:rsid w:val="00A71838"/>
    <w:rsid w:val="00A74176"/>
    <w:rsid w:val="00A741DE"/>
    <w:rsid w:val="00A84BE7"/>
    <w:rsid w:val="00A903F7"/>
    <w:rsid w:val="00A91A31"/>
    <w:rsid w:val="00A92509"/>
    <w:rsid w:val="00A92A79"/>
    <w:rsid w:val="00AA3878"/>
    <w:rsid w:val="00AA79B8"/>
    <w:rsid w:val="00AC0B0E"/>
    <w:rsid w:val="00AC115F"/>
    <w:rsid w:val="00AC69E4"/>
    <w:rsid w:val="00AD34C8"/>
    <w:rsid w:val="00AD506D"/>
    <w:rsid w:val="00AE4357"/>
    <w:rsid w:val="00AF0BB2"/>
    <w:rsid w:val="00AF1DF9"/>
    <w:rsid w:val="00AF361A"/>
    <w:rsid w:val="00AF43EC"/>
    <w:rsid w:val="00AF7FB4"/>
    <w:rsid w:val="00B03A8D"/>
    <w:rsid w:val="00B11CAB"/>
    <w:rsid w:val="00B20E1C"/>
    <w:rsid w:val="00B2137D"/>
    <w:rsid w:val="00B22F4D"/>
    <w:rsid w:val="00B27763"/>
    <w:rsid w:val="00B330E8"/>
    <w:rsid w:val="00B35DB4"/>
    <w:rsid w:val="00B37791"/>
    <w:rsid w:val="00B41201"/>
    <w:rsid w:val="00B4171F"/>
    <w:rsid w:val="00B436BC"/>
    <w:rsid w:val="00B44832"/>
    <w:rsid w:val="00B46F77"/>
    <w:rsid w:val="00B50EA0"/>
    <w:rsid w:val="00B545E1"/>
    <w:rsid w:val="00B56A1F"/>
    <w:rsid w:val="00B56ED6"/>
    <w:rsid w:val="00B606E7"/>
    <w:rsid w:val="00B63C4D"/>
    <w:rsid w:val="00B64AA0"/>
    <w:rsid w:val="00B667DA"/>
    <w:rsid w:val="00B817FD"/>
    <w:rsid w:val="00B82A31"/>
    <w:rsid w:val="00B83283"/>
    <w:rsid w:val="00B83853"/>
    <w:rsid w:val="00B92154"/>
    <w:rsid w:val="00B92B48"/>
    <w:rsid w:val="00B92BA4"/>
    <w:rsid w:val="00B9387B"/>
    <w:rsid w:val="00B93C7C"/>
    <w:rsid w:val="00B94A17"/>
    <w:rsid w:val="00B9637B"/>
    <w:rsid w:val="00B96AAE"/>
    <w:rsid w:val="00BA1E93"/>
    <w:rsid w:val="00BA207B"/>
    <w:rsid w:val="00BA3806"/>
    <w:rsid w:val="00BA6981"/>
    <w:rsid w:val="00BA7579"/>
    <w:rsid w:val="00BB06C5"/>
    <w:rsid w:val="00BB188E"/>
    <w:rsid w:val="00BB236F"/>
    <w:rsid w:val="00BB6929"/>
    <w:rsid w:val="00BC4511"/>
    <w:rsid w:val="00BC5922"/>
    <w:rsid w:val="00BC7F83"/>
    <w:rsid w:val="00BD55E2"/>
    <w:rsid w:val="00BD6682"/>
    <w:rsid w:val="00BE03F9"/>
    <w:rsid w:val="00BE0831"/>
    <w:rsid w:val="00BF1C88"/>
    <w:rsid w:val="00BF48D8"/>
    <w:rsid w:val="00BF4AF7"/>
    <w:rsid w:val="00BF5915"/>
    <w:rsid w:val="00BF6795"/>
    <w:rsid w:val="00BF6F2F"/>
    <w:rsid w:val="00C010BD"/>
    <w:rsid w:val="00C039F1"/>
    <w:rsid w:val="00C1075A"/>
    <w:rsid w:val="00C1246A"/>
    <w:rsid w:val="00C21B2B"/>
    <w:rsid w:val="00C21F0B"/>
    <w:rsid w:val="00C35F46"/>
    <w:rsid w:val="00C41AE6"/>
    <w:rsid w:val="00C45704"/>
    <w:rsid w:val="00C471CA"/>
    <w:rsid w:val="00C51518"/>
    <w:rsid w:val="00C61726"/>
    <w:rsid w:val="00C67105"/>
    <w:rsid w:val="00C67A38"/>
    <w:rsid w:val="00C70010"/>
    <w:rsid w:val="00C70628"/>
    <w:rsid w:val="00C7103A"/>
    <w:rsid w:val="00C715A0"/>
    <w:rsid w:val="00C75AB8"/>
    <w:rsid w:val="00C80B61"/>
    <w:rsid w:val="00C8110E"/>
    <w:rsid w:val="00C815EC"/>
    <w:rsid w:val="00C82211"/>
    <w:rsid w:val="00C82A96"/>
    <w:rsid w:val="00C87B0F"/>
    <w:rsid w:val="00C90245"/>
    <w:rsid w:val="00C90778"/>
    <w:rsid w:val="00C91E9E"/>
    <w:rsid w:val="00C93412"/>
    <w:rsid w:val="00C951C2"/>
    <w:rsid w:val="00C95AEE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B7E41"/>
    <w:rsid w:val="00CC44F6"/>
    <w:rsid w:val="00CC641E"/>
    <w:rsid w:val="00CD4F1F"/>
    <w:rsid w:val="00CD54FC"/>
    <w:rsid w:val="00CD5876"/>
    <w:rsid w:val="00CD71B8"/>
    <w:rsid w:val="00CE01CD"/>
    <w:rsid w:val="00CE7807"/>
    <w:rsid w:val="00CF0F1B"/>
    <w:rsid w:val="00CF0FD7"/>
    <w:rsid w:val="00CF616E"/>
    <w:rsid w:val="00CF7BB8"/>
    <w:rsid w:val="00D021FC"/>
    <w:rsid w:val="00D025E2"/>
    <w:rsid w:val="00D05E63"/>
    <w:rsid w:val="00D11A36"/>
    <w:rsid w:val="00D148A8"/>
    <w:rsid w:val="00D20150"/>
    <w:rsid w:val="00D20858"/>
    <w:rsid w:val="00D242E2"/>
    <w:rsid w:val="00D244EA"/>
    <w:rsid w:val="00D24877"/>
    <w:rsid w:val="00D304A9"/>
    <w:rsid w:val="00D30EF6"/>
    <w:rsid w:val="00D3169A"/>
    <w:rsid w:val="00D33790"/>
    <w:rsid w:val="00D34366"/>
    <w:rsid w:val="00D36AB5"/>
    <w:rsid w:val="00D416D8"/>
    <w:rsid w:val="00D423D4"/>
    <w:rsid w:val="00D47FBE"/>
    <w:rsid w:val="00D527AA"/>
    <w:rsid w:val="00D57529"/>
    <w:rsid w:val="00D65DF3"/>
    <w:rsid w:val="00D7081B"/>
    <w:rsid w:val="00D714CF"/>
    <w:rsid w:val="00D75933"/>
    <w:rsid w:val="00D82137"/>
    <w:rsid w:val="00D82398"/>
    <w:rsid w:val="00D82848"/>
    <w:rsid w:val="00D850F7"/>
    <w:rsid w:val="00D853C8"/>
    <w:rsid w:val="00D878FE"/>
    <w:rsid w:val="00D902AC"/>
    <w:rsid w:val="00D92663"/>
    <w:rsid w:val="00D93393"/>
    <w:rsid w:val="00DA5A7F"/>
    <w:rsid w:val="00DB0E33"/>
    <w:rsid w:val="00DB2021"/>
    <w:rsid w:val="00DB39D3"/>
    <w:rsid w:val="00DB4F8B"/>
    <w:rsid w:val="00DB54E2"/>
    <w:rsid w:val="00DB6633"/>
    <w:rsid w:val="00DB6F14"/>
    <w:rsid w:val="00DC3371"/>
    <w:rsid w:val="00DC6BAC"/>
    <w:rsid w:val="00DD1187"/>
    <w:rsid w:val="00DD30A1"/>
    <w:rsid w:val="00DD4615"/>
    <w:rsid w:val="00DD47FC"/>
    <w:rsid w:val="00DD4D9E"/>
    <w:rsid w:val="00DD5752"/>
    <w:rsid w:val="00DD6E34"/>
    <w:rsid w:val="00DD7B98"/>
    <w:rsid w:val="00DE0257"/>
    <w:rsid w:val="00DE04CD"/>
    <w:rsid w:val="00DE1085"/>
    <w:rsid w:val="00DE2D3F"/>
    <w:rsid w:val="00DE5BD8"/>
    <w:rsid w:val="00DE7347"/>
    <w:rsid w:val="00DF0F54"/>
    <w:rsid w:val="00DF2184"/>
    <w:rsid w:val="00DF411B"/>
    <w:rsid w:val="00DF54C2"/>
    <w:rsid w:val="00DF5921"/>
    <w:rsid w:val="00E00CFE"/>
    <w:rsid w:val="00E01B33"/>
    <w:rsid w:val="00E045C6"/>
    <w:rsid w:val="00E055B9"/>
    <w:rsid w:val="00E06448"/>
    <w:rsid w:val="00E100EF"/>
    <w:rsid w:val="00E127D4"/>
    <w:rsid w:val="00E14663"/>
    <w:rsid w:val="00E151D6"/>
    <w:rsid w:val="00E1576E"/>
    <w:rsid w:val="00E15C4D"/>
    <w:rsid w:val="00E166F9"/>
    <w:rsid w:val="00E2152C"/>
    <w:rsid w:val="00E2223B"/>
    <w:rsid w:val="00E24E5F"/>
    <w:rsid w:val="00E25B5B"/>
    <w:rsid w:val="00E30A43"/>
    <w:rsid w:val="00E312C6"/>
    <w:rsid w:val="00E32FEB"/>
    <w:rsid w:val="00E344BE"/>
    <w:rsid w:val="00E34566"/>
    <w:rsid w:val="00E36129"/>
    <w:rsid w:val="00E42D39"/>
    <w:rsid w:val="00E44A57"/>
    <w:rsid w:val="00E47451"/>
    <w:rsid w:val="00E4776A"/>
    <w:rsid w:val="00E509ED"/>
    <w:rsid w:val="00E5140E"/>
    <w:rsid w:val="00E5249E"/>
    <w:rsid w:val="00E52CAD"/>
    <w:rsid w:val="00E546FD"/>
    <w:rsid w:val="00E554BE"/>
    <w:rsid w:val="00E55FA1"/>
    <w:rsid w:val="00E608CA"/>
    <w:rsid w:val="00E629F8"/>
    <w:rsid w:val="00E64690"/>
    <w:rsid w:val="00E71737"/>
    <w:rsid w:val="00E71B50"/>
    <w:rsid w:val="00E71ED0"/>
    <w:rsid w:val="00E73181"/>
    <w:rsid w:val="00E81802"/>
    <w:rsid w:val="00E843BC"/>
    <w:rsid w:val="00E87127"/>
    <w:rsid w:val="00E87486"/>
    <w:rsid w:val="00E87804"/>
    <w:rsid w:val="00E92FAE"/>
    <w:rsid w:val="00E9405F"/>
    <w:rsid w:val="00E94B2D"/>
    <w:rsid w:val="00E96C30"/>
    <w:rsid w:val="00EA3120"/>
    <w:rsid w:val="00EA3E6D"/>
    <w:rsid w:val="00EA5A96"/>
    <w:rsid w:val="00EB11A2"/>
    <w:rsid w:val="00EB1421"/>
    <w:rsid w:val="00EB2828"/>
    <w:rsid w:val="00EB46F4"/>
    <w:rsid w:val="00EB653E"/>
    <w:rsid w:val="00EB758C"/>
    <w:rsid w:val="00EB7E25"/>
    <w:rsid w:val="00EC138E"/>
    <w:rsid w:val="00EC3FF0"/>
    <w:rsid w:val="00EC67E6"/>
    <w:rsid w:val="00ED1523"/>
    <w:rsid w:val="00ED5720"/>
    <w:rsid w:val="00EE4CD3"/>
    <w:rsid w:val="00EF0284"/>
    <w:rsid w:val="00EF1DA8"/>
    <w:rsid w:val="00F02B70"/>
    <w:rsid w:val="00F0582F"/>
    <w:rsid w:val="00F0693D"/>
    <w:rsid w:val="00F07001"/>
    <w:rsid w:val="00F1643B"/>
    <w:rsid w:val="00F206A4"/>
    <w:rsid w:val="00F2145F"/>
    <w:rsid w:val="00F21650"/>
    <w:rsid w:val="00F26655"/>
    <w:rsid w:val="00F272BE"/>
    <w:rsid w:val="00F336C9"/>
    <w:rsid w:val="00F3667F"/>
    <w:rsid w:val="00F41CDB"/>
    <w:rsid w:val="00F41EF0"/>
    <w:rsid w:val="00F41F97"/>
    <w:rsid w:val="00F43C78"/>
    <w:rsid w:val="00F470ED"/>
    <w:rsid w:val="00F51A62"/>
    <w:rsid w:val="00F53278"/>
    <w:rsid w:val="00F5428E"/>
    <w:rsid w:val="00F57770"/>
    <w:rsid w:val="00F62B94"/>
    <w:rsid w:val="00F633E5"/>
    <w:rsid w:val="00F638FF"/>
    <w:rsid w:val="00F63B84"/>
    <w:rsid w:val="00F652FB"/>
    <w:rsid w:val="00F67118"/>
    <w:rsid w:val="00F677AF"/>
    <w:rsid w:val="00F7399A"/>
    <w:rsid w:val="00F74F24"/>
    <w:rsid w:val="00F8433C"/>
    <w:rsid w:val="00F86BDB"/>
    <w:rsid w:val="00F87609"/>
    <w:rsid w:val="00F94350"/>
    <w:rsid w:val="00F94EE6"/>
    <w:rsid w:val="00F95158"/>
    <w:rsid w:val="00F95EDB"/>
    <w:rsid w:val="00F9781B"/>
    <w:rsid w:val="00FA0493"/>
    <w:rsid w:val="00FA3296"/>
    <w:rsid w:val="00FA63E0"/>
    <w:rsid w:val="00FB3391"/>
    <w:rsid w:val="00FC4715"/>
    <w:rsid w:val="00FD20B3"/>
    <w:rsid w:val="00FD28C5"/>
    <w:rsid w:val="00FD2944"/>
    <w:rsid w:val="00FE0160"/>
    <w:rsid w:val="00FE15E4"/>
    <w:rsid w:val="00FE1E69"/>
    <w:rsid w:val="00FE3D68"/>
    <w:rsid w:val="00FF2271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8221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Содержимое таблицы"/>
    <w:basedOn w:val="a2"/>
    <w:rsid w:val="00DD57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f0">
    <w:name w:val="Основной текст (3)_"/>
    <w:link w:val="3f1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1">
    <w:name w:val="Основной текст (3)"/>
    <w:basedOn w:val="a2"/>
    <w:link w:val="3f0"/>
    <w:rsid w:val="00DD5752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49">
    <w:name w:val="Заголовок №4_"/>
    <w:link w:val="4a"/>
    <w:locked/>
    <w:rsid w:val="00DD5752"/>
    <w:rPr>
      <w:rFonts w:ascii="Verdana" w:hAnsi="Verdana"/>
      <w:sz w:val="21"/>
      <w:szCs w:val="21"/>
      <w:shd w:val="clear" w:color="auto" w:fill="FFFFFF"/>
    </w:rPr>
  </w:style>
  <w:style w:type="paragraph" w:customStyle="1" w:styleId="4a">
    <w:name w:val="Заголовок №4"/>
    <w:basedOn w:val="a2"/>
    <w:link w:val="49"/>
    <w:rsid w:val="00DD5752"/>
    <w:pPr>
      <w:shd w:val="clear" w:color="auto" w:fill="FFFFFF"/>
      <w:spacing w:before="360" w:after="240" w:line="240" w:lineRule="atLeast"/>
      <w:outlineLvl w:val="3"/>
    </w:pPr>
    <w:rPr>
      <w:rFonts w:ascii="Verdana" w:hAnsi="Verdana"/>
      <w:sz w:val="21"/>
      <w:szCs w:val="21"/>
    </w:rPr>
  </w:style>
  <w:style w:type="character" w:customStyle="1" w:styleId="3f2">
    <w:name w:val="Подпись к таблице (3)_"/>
    <w:link w:val="3f3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3">
    <w:name w:val="Подпись к таблице (3)"/>
    <w:basedOn w:val="a2"/>
    <w:link w:val="3f2"/>
    <w:rsid w:val="00DD5752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350">
    <w:name w:val="Заголовок №35"/>
    <w:rsid w:val="00DD5752"/>
    <w:rPr>
      <w:rFonts w:ascii="Verdana" w:hAnsi="Verdana" w:cs="Verdana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759751801CEBD35C7B06CB139143AA33FD8487AB593D59601C7CB36250FFAA4AC25597B3B103ACC3072955PD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2804A6849A621B9D78C4A96B3826A1697D932C60230AB0DA404D699E8D9A98EF5E052D0884s3f8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55240;fld=134;dst=10016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EEEA5D96AD8FAD4F4AD8681FCDE06E5760A6F076E83F8D2644BA1F9753CC2D5EFDE20DB07CC79EDCg4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98E0960AC93B38B4E8B3367D3C02BD577C999E109E860EEF17C2A5EC203BDDB4B4EC0EB7E3909737C7EFDUE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D46A-6595-4517-B891-D9788E67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74</Pages>
  <Words>13037</Words>
  <Characters>74315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265</cp:revision>
  <cp:lastPrinted>2023-02-20T07:55:00Z</cp:lastPrinted>
  <dcterms:created xsi:type="dcterms:W3CDTF">2018-11-28T06:51:00Z</dcterms:created>
  <dcterms:modified xsi:type="dcterms:W3CDTF">2023-02-20T08:29:00Z</dcterms:modified>
</cp:coreProperties>
</file>