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F1" w:rsidRPr="00683BF1" w:rsidRDefault="00683BF1" w:rsidP="00683BF1">
      <w:pPr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F1">
        <w:rPr>
          <w:rFonts w:ascii="Times New Roman" w:hAnsi="Times New Roman" w:cs="Times New Roman"/>
          <w:b/>
          <w:sz w:val="28"/>
          <w:szCs w:val="28"/>
        </w:rPr>
        <w:t xml:space="preserve">Исполнение расходов муниципального долга Палехского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683BF1">
        <w:rPr>
          <w:rFonts w:ascii="Times New Roman" w:hAnsi="Times New Roman" w:cs="Times New Roman"/>
          <w:b/>
          <w:sz w:val="28"/>
          <w:szCs w:val="28"/>
        </w:rPr>
        <w:t xml:space="preserve"> за 2022 год, динамика исполнения расходов муниципального долга в 2021 -2022 годах</w:t>
      </w:r>
    </w:p>
    <w:p w:rsidR="00683BF1" w:rsidRPr="00683BF1" w:rsidRDefault="00683BF1" w:rsidP="00683BF1">
      <w:pPr>
        <w:ind w:right="1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BF1" w:rsidRPr="00683BF1" w:rsidRDefault="00683BF1" w:rsidP="00683BF1">
      <w:pPr>
        <w:ind w:right="1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701"/>
        <w:gridCol w:w="1701"/>
        <w:gridCol w:w="1701"/>
        <w:gridCol w:w="1559"/>
      </w:tblGrid>
      <w:tr w:rsidR="00683BF1" w:rsidRPr="00683BF1" w:rsidTr="00683BF1">
        <w:tc>
          <w:tcPr>
            <w:tcW w:w="6629" w:type="dxa"/>
            <w:shd w:val="clear" w:color="auto" w:fill="auto"/>
            <w:vAlign w:val="center"/>
          </w:tcPr>
          <w:p w:rsidR="00683BF1" w:rsidRPr="00683BF1" w:rsidRDefault="00683BF1" w:rsidP="006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683BF1" w:rsidRPr="00683BF1" w:rsidRDefault="00683BF1" w:rsidP="006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3BF1" w:rsidRPr="00683BF1" w:rsidRDefault="00683BF1" w:rsidP="006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Исполнено за 2021год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BF1" w:rsidRPr="00683BF1" w:rsidRDefault="00683BF1" w:rsidP="006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План на 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BF1" w:rsidRPr="00683BF1" w:rsidRDefault="00683BF1" w:rsidP="00683BF1">
            <w:pPr>
              <w:ind w:righ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Исполнено за 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BF1" w:rsidRPr="00683BF1" w:rsidRDefault="00683BF1" w:rsidP="006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Процент исполнения за 2022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BF1" w:rsidRPr="00683BF1" w:rsidRDefault="00683BF1" w:rsidP="0068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Динамика расходов 2022 г. к 2021 г.</w:t>
            </w:r>
          </w:p>
        </w:tc>
      </w:tr>
      <w:tr w:rsidR="00683BF1" w:rsidRPr="00683BF1" w:rsidTr="00683BF1">
        <w:tc>
          <w:tcPr>
            <w:tcW w:w="6629" w:type="dxa"/>
            <w:shd w:val="clear" w:color="auto" w:fill="auto"/>
          </w:tcPr>
          <w:p w:rsidR="00683BF1" w:rsidRPr="00683BF1" w:rsidRDefault="00683BF1" w:rsidP="0068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683BF1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привлеченные в бюджет Палехского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3BF1" w:rsidRPr="00683BF1" w:rsidTr="00683BF1">
        <w:tc>
          <w:tcPr>
            <w:tcW w:w="6629" w:type="dxa"/>
            <w:shd w:val="clear" w:color="auto" w:fill="auto"/>
          </w:tcPr>
          <w:p w:rsidR="00683BF1" w:rsidRPr="00683BF1" w:rsidRDefault="00683BF1" w:rsidP="0068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 xml:space="preserve">Ценные бумаги, эмитируемые Палехским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городским поселением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3BF1" w:rsidRPr="00683BF1" w:rsidTr="00683BF1">
        <w:tc>
          <w:tcPr>
            <w:tcW w:w="6629" w:type="dxa"/>
            <w:shd w:val="clear" w:color="auto" w:fill="auto"/>
          </w:tcPr>
          <w:p w:rsidR="00683BF1" w:rsidRPr="00683BF1" w:rsidRDefault="00683BF1" w:rsidP="0068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 xml:space="preserve">Выданные муниципальные гарантии Палехского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683BF1" w:rsidRPr="00683BF1" w:rsidRDefault="00683BF1" w:rsidP="00436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B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07556" w:rsidRDefault="00D07556" w:rsidP="00C37BEC">
      <w:pPr>
        <w:jc w:val="both"/>
      </w:pPr>
      <w:bookmarkStart w:id="0" w:name="_GoBack"/>
      <w:bookmarkEnd w:id="0"/>
    </w:p>
    <w:sectPr w:rsidR="00D07556" w:rsidSect="00683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C"/>
    <w:rsid w:val="00683BF1"/>
    <w:rsid w:val="008E30AC"/>
    <w:rsid w:val="00C37BEC"/>
    <w:rsid w:val="00D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2023-08-30T08:45:00Z</dcterms:created>
  <dcterms:modified xsi:type="dcterms:W3CDTF">2023-08-30T08:46:00Z</dcterms:modified>
</cp:coreProperties>
</file>