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0C4897" w:rsidTr="000C4897">
        <w:trPr>
          <w:trHeight w:val="975"/>
        </w:trPr>
        <w:tc>
          <w:tcPr>
            <w:tcW w:w="3056" w:type="dxa"/>
          </w:tcPr>
          <w:p w:rsidR="000C4897" w:rsidRDefault="000C4897">
            <w:pPr>
              <w:tabs>
                <w:tab w:val="left" w:pos="35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75" w:type="dxa"/>
            <w:hideMark/>
          </w:tcPr>
          <w:p w:rsidR="000C4897" w:rsidRDefault="000C4897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C4897" w:rsidRDefault="000C4897">
            <w:pPr>
              <w:tabs>
                <w:tab w:val="left" w:pos="35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C4897" w:rsidTr="000C4897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897" w:rsidRDefault="000C4897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ОТДЕЛ</w:t>
            </w:r>
          </w:p>
          <w:p w:rsidR="000C4897" w:rsidRDefault="000C489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АДМИНИСТРАЦИИ ПАЛЕХСКОГО МУНИЦИПАЛЬНОГО РАЙОНА</w:t>
            </w:r>
          </w:p>
          <w:p w:rsidR="000C4897" w:rsidRDefault="000C4897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4897" w:rsidRDefault="000C4897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155620 п. Палех, ул. Ленина, 1</w:t>
            </w:r>
          </w:p>
          <w:p w:rsidR="000C4897" w:rsidRDefault="000C4897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тел/факс (09334)  2-11-51, 2-20-73,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palekhfinansy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1@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rambler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0C4897" w:rsidRDefault="000C4897" w:rsidP="000C4897">
      <w:pPr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color w:val="000000"/>
          <w:spacing w:val="-3"/>
          <w:szCs w:val="28"/>
          <w:lang w:eastAsia="ar-SA"/>
        </w:rPr>
      </w:pPr>
    </w:p>
    <w:p w:rsidR="000C4897" w:rsidRDefault="000C4897" w:rsidP="000C4897">
      <w:pPr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pacing w:val="-3"/>
          <w:szCs w:val="28"/>
          <w:lang w:eastAsia="ar-SA"/>
        </w:rPr>
      </w:pPr>
    </w:p>
    <w:p w:rsidR="000C4897" w:rsidRDefault="000C4897" w:rsidP="000C4897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 №</w:t>
      </w:r>
      <w:r w:rsidR="002144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C4897" w:rsidRDefault="0021444C" w:rsidP="000C4897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0C48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21 июня 2022</w:t>
      </w:r>
      <w:bookmarkStart w:id="0" w:name="_GoBack"/>
      <w:bookmarkEnd w:id="0"/>
      <w:r w:rsidR="000C48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:rsidR="000C4897" w:rsidRDefault="000C4897" w:rsidP="000C4897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7B2" w:rsidRDefault="008A47B2" w:rsidP="000C4897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2DE5" w:rsidRPr="00D62DE5" w:rsidRDefault="00D62DE5" w:rsidP="00D62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DE5">
        <w:rPr>
          <w:rFonts w:ascii="Times New Roman" w:hAnsi="Times New Roman" w:cs="Times New Roman"/>
          <w:sz w:val="28"/>
          <w:szCs w:val="28"/>
        </w:rPr>
        <w:t>О</w:t>
      </w:r>
      <w:r w:rsidR="009513EB">
        <w:rPr>
          <w:rFonts w:ascii="Times New Roman" w:hAnsi="Times New Roman" w:cs="Times New Roman"/>
          <w:sz w:val="28"/>
          <w:szCs w:val="28"/>
        </w:rPr>
        <w:t xml:space="preserve"> внесении изменений в пр</w:t>
      </w:r>
      <w:r>
        <w:rPr>
          <w:rFonts w:ascii="Times New Roman" w:hAnsi="Times New Roman" w:cs="Times New Roman"/>
          <w:sz w:val="28"/>
          <w:szCs w:val="28"/>
        </w:rPr>
        <w:t>иложени</w:t>
      </w:r>
      <w:r w:rsidR="009513EB">
        <w:rPr>
          <w:rFonts w:ascii="Times New Roman" w:hAnsi="Times New Roman" w:cs="Times New Roman"/>
          <w:sz w:val="28"/>
          <w:szCs w:val="28"/>
        </w:rPr>
        <w:t>е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E5">
        <w:rPr>
          <w:rFonts w:ascii="Times New Roman" w:hAnsi="Times New Roman" w:cs="Times New Roman"/>
          <w:sz w:val="28"/>
          <w:szCs w:val="28"/>
        </w:rPr>
        <w:t>приказ</w:t>
      </w:r>
      <w:r w:rsidR="009513EB">
        <w:rPr>
          <w:rFonts w:ascii="Times New Roman" w:hAnsi="Times New Roman" w:cs="Times New Roman"/>
          <w:sz w:val="28"/>
          <w:szCs w:val="28"/>
        </w:rPr>
        <w:t>у</w:t>
      </w:r>
      <w:r w:rsidRPr="00D62DE5">
        <w:rPr>
          <w:rFonts w:ascii="Times New Roman" w:hAnsi="Times New Roman" w:cs="Times New Roman"/>
          <w:sz w:val="28"/>
          <w:szCs w:val="28"/>
        </w:rPr>
        <w:t xml:space="preserve"> </w:t>
      </w:r>
      <w:r w:rsidR="00D07178">
        <w:rPr>
          <w:rFonts w:ascii="Times New Roman" w:hAnsi="Times New Roman" w:cs="Times New Roman"/>
          <w:sz w:val="28"/>
          <w:szCs w:val="28"/>
        </w:rPr>
        <w:t>ф</w:t>
      </w:r>
      <w:r w:rsidRPr="00D62DE5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от 30.1</w:t>
      </w:r>
      <w:r w:rsidR="00D44ABB">
        <w:rPr>
          <w:rFonts w:ascii="Times New Roman" w:hAnsi="Times New Roman" w:cs="Times New Roman"/>
          <w:sz w:val="28"/>
          <w:szCs w:val="28"/>
        </w:rPr>
        <w:t>1</w:t>
      </w:r>
      <w:r w:rsidRPr="00D62DE5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D44ABB">
        <w:rPr>
          <w:rFonts w:ascii="Times New Roman" w:hAnsi="Times New Roman" w:cs="Times New Roman"/>
          <w:sz w:val="28"/>
          <w:szCs w:val="28"/>
        </w:rPr>
        <w:t>72</w:t>
      </w:r>
      <w:r w:rsidRPr="00D62DE5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 и Порядка исполнения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района» в </w:t>
      </w:r>
      <w:r w:rsidR="009513EB">
        <w:rPr>
          <w:rFonts w:ascii="Times New Roman" w:hAnsi="Times New Roman" w:cs="Times New Roman"/>
          <w:sz w:val="28"/>
          <w:szCs w:val="28"/>
        </w:rPr>
        <w:t>действующей</w:t>
      </w:r>
      <w:r w:rsidRPr="00D62DE5">
        <w:rPr>
          <w:rFonts w:ascii="Times New Roman" w:hAnsi="Times New Roman" w:cs="Times New Roman"/>
          <w:sz w:val="28"/>
          <w:szCs w:val="28"/>
        </w:rPr>
        <w:t xml:space="preserve"> редакции</w:t>
      </w:r>
    </w:p>
    <w:p w:rsidR="00D62DE5" w:rsidRPr="00D62DE5" w:rsidRDefault="00D62DE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DE5" w:rsidRPr="004C3B1E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9" w:history="1">
        <w:proofErr w:type="spellStart"/>
        <w:r w:rsidRPr="00D07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7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 3.</w:t>
        </w:r>
      </w:hyperlink>
      <w:r w:rsidRPr="00D071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F744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07178">
        <w:rPr>
          <w:rFonts w:ascii="Times New Roman" w:hAnsi="Times New Roman" w:cs="Times New Roman"/>
          <w:sz w:val="28"/>
          <w:szCs w:val="28"/>
        </w:rPr>
        <w:t>ф</w:t>
      </w:r>
      <w:r w:rsidRPr="005F7445">
        <w:rPr>
          <w:rFonts w:ascii="Times New Roman" w:hAnsi="Times New Roman" w:cs="Times New Roman"/>
          <w:sz w:val="28"/>
          <w:szCs w:val="28"/>
        </w:rPr>
        <w:t xml:space="preserve">инансовом отделе администрации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07178">
        <w:rPr>
          <w:rFonts w:ascii="Times New Roman" w:hAnsi="Times New Roman" w:cs="Times New Roman"/>
          <w:sz w:val="28"/>
          <w:szCs w:val="28"/>
        </w:rPr>
        <w:t>от 2</w:t>
      </w:r>
      <w:r w:rsidR="00D07178" w:rsidRPr="00D07178">
        <w:rPr>
          <w:rFonts w:ascii="Times New Roman" w:hAnsi="Times New Roman" w:cs="Times New Roman"/>
          <w:sz w:val="28"/>
          <w:szCs w:val="28"/>
        </w:rPr>
        <w:t>8</w:t>
      </w:r>
      <w:r w:rsidRPr="00D07178">
        <w:rPr>
          <w:rFonts w:ascii="Times New Roman" w:hAnsi="Times New Roman" w:cs="Times New Roman"/>
          <w:sz w:val="28"/>
          <w:szCs w:val="28"/>
        </w:rPr>
        <w:t>.</w:t>
      </w:r>
      <w:r w:rsidR="00D07178" w:rsidRPr="00D07178">
        <w:rPr>
          <w:rFonts w:ascii="Times New Roman" w:hAnsi="Times New Roman" w:cs="Times New Roman"/>
          <w:sz w:val="28"/>
          <w:szCs w:val="28"/>
        </w:rPr>
        <w:t>04</w:t>
      </w:r>
      <w:r w:rsidRPr="00D07178">
        <w:rPr>
          <w:rFonts w:ascii="Times New Roman" w:hAnsi="Times New Roman" w:cs="Times New Roman"/>
          <w:sz w:val="28"/>
          <w:szCs w:val="28"/>
        </w:rPr>
        <w:t>.201</w:t>
      </w:r>
      <w:r w:rsidR="00D07178" w:rsidRPr="00D07178">
        <w:rPr>
          <w:rFonts w:ascii="Times New Roman" w:hAnsi="Times New Roman" w:cs="Times New Roman"/>
          <w:sz w:val="28"/>
          <w:szCs w:val="28"/>
        </w:rPr>
        <w:t>1</w:t>
      </w:r>
      <w:r w:rsidRPr="00D071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7178" w:rsidRPr="00D07178">
        <w:rPr>
          <w:rFonts w:ascii="Times New Roman" w:hAnsi="Times New Roman" w:cs="Times New Roman"/>
          <w:sz w:val="28"/>
          <w:szCs w:val="28"/>
        </w:rPr>
        <w:t>26</w:t>
      </w:r>
      <w:r w:rsidRPr="00D07178">
        <w:rPr>
          <w:rFonts w:ascii="Times New Roman" w:hAnsi="Times New Roman" w:cs="Times New Roman"/>
          <w:sz w:val="28"/>
          <w:szCs w:val="28"/>
        </w:rPr>
        <w:t xml:space="preserve"> (в действующей редакции),</w:t>
      </w:r>
      <w:r w:rsidRPr="004C3B1E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D62DE5" w:rsidRPr="00D62DE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3EB" w:rsidRDefault="00D62DE5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F74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9513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В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ти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1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«Порядок исполнения бюджета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расходам»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к приказу </w:t>
      </w:r>
      <w:r w:rsidR="00D07178">
        <w:rPr>
          <w:rFonts w:ascii="Times New Roman" w:hAnsi="Times New Roman" w:cs="Times New Roman"/>
          <w:b w:val="0"/>
          <w:sz w:val="28"/>
          <w:szCs w:val="28"/>
        </w:rPr>
        <w:t>ф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инансового отдела администрации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9513EB" w:rsidRPr="00D44ABB">
        <w:rPr>
          <w:rFonts w:ascii="Times New Roman" w:hAnsi="Times New Roman" w:cs="Times New Roman"/>
          <w:b w:val="0"/>
          <w:sz w:val="28"/>
          <w:szCs w:val="28"/>
        </w:rPr>
        <w:t>от 30.1</w:t>
      </w:r>
      <w:r w:rsidR="00D44ABB" w:rsidRPr="00D44ABB">
        <w:rPr>
          <w:rFonts w:ascii="Times New Roman" w:hAnsi="Times New Roman" w:cs="Times New Roman"/>
          <w:b w:val="0"/>
          <w:sz w:val="28"/>
          <w:szCs w:val="28"/>
        </w:rPr>
        <w:t>1</w:t>
      </w:r>
      <w:r w:rsidR="009513EB" w:rsidRPr="00D44ABB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D44ABB" w:rsidRPr="00D44ABB">
        <w:rPr>
          <w:rFonts w:ascii="Times New Roman" w:hAnsi="Times New Roman" w:cs="Times New Roman"/>
          <w:b w:val="0"/>
          <w:sz w:val="28"/>
          <w:szCs w:val="28"/>
        </w:rPr>
        <w:t>72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исполнения бюджета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расходам и Порядка исполнения бюджета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источникам финансирования дефицита бюджета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в действующей редакции</w:t>
      </w:r>
      <w:r w:rsidR="00507C3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513EB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абзаце </w:t>
      </w:r>
      <w:r w:rsidR="00D44ABB">
        <w:rPr>
          <w:rFonts w:ascii="Times New Roman" w:hAnsi="Times New Roman" w:cs="Times New Roman"/>
          <w:b w:val="0"/>
          <w:sz w:val="28"/>
          <w:szCs w:val="28"/>
        </w:rPr>
        <w:t>первом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1.4. Порядка слова «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Соглашения, заключенного между Администрацией </w:t>
      </w:r>
      <w:r w:rsidR="004F36DF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 муни</w:t>
      </w:r>
      <w:r w:rsidR="00615F7D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и Управлением Федерального казначейства по Ивановской области об осуществлении </w:t>
      </w:r>
      <w:r w:rsidR="008A47B2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по Ивановской области отдельных функций по исполнению бюджета Палехского муниципального района при кассовом обслуживании исполнения бюджета Палехского муниципального района Управлением Федерального казначейства по Ивановской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507C36" w:rsidRPr="00507C36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2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b w:val="0"/>
          <w:sz w:val="28"/>
          <w:szCs w:val="28"/>
        </w:rPr>
        <w:t>Действие подпункта 3) пункта 2.1.3 приостановить до 31.12.2022 включительно.</w:t>
      </w:r>
    </w:p>
    <w:p w:rsidR="00B56DAA" w:rsidRDefault="000E1B84" w:rsidP="000E1B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A">
        <w:rPr>
          <w:rFonts w:ascii="Times New Roman" w:hAnsi="Times New Roman" w:cs="Times New Roman"/>
          <w:sz w:val="28"/>
          <w:szCs w:val="28"/>
        </w:rPr>
        <w:t>3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6DAA" w:rsidRPr="00CE45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56DAA" w:rsidRPr="00CE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sz w:val="28"/>
          <w:szCs w:val="28"/>
        </w:rPr>
        <w:t>пунктом 2.1.3(1) следующего содержания:</w:t>
      </w:r>
    </w:p>
    <w:p w:rsidR="00B56DAA" w:rsidRDefault="00A97627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"2.1.3(1). Установить,</w:t>
      </w:r>
      <w:r w:rsidR="00B56DAA">
        <w:rPr>
          <w:rFonts w:ascii="Times New Roman" w:hAnsi="Times New Roman" w:cs="Times New Roman"/>
          <w:sz w:val="28"/>
          <w:szCs w:val="28"/>
        </w:rPr>
        <w:t xml:space="preserve"> что начиная с </w:t>
      </w:r>
      <w:r w:rsidR="00CE45A7">
        <w:rPr>
          <w:rFonts w:ascii="Times New Roman" w:hAnsi="Times New Roman" w:cs="Times New Roman"/>
          <w:sz w:val="28"/>
          <w:szCs w:val="28"/>
        </w:rPr>
        <w:t>мая</w:t>
      </w:r>
      <w:r w:rsidR="00B56DAA">
        <w:rPr>
          <w:rFonts w:ascii="Times New Roman" w:hAnsi="Times New Roman" w:cs="Times New Roman"/>
          <w:sz w:val="28"/>
          <w:szCs w:val="28"/>
        </w:rPr>
        <w:t xml:space="preserve"> месяца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DAA">
        <w:rPr>
          <w:rFonts w:ascii="Times New Roman" w:hAnsi="Times New Roman" w:cs="Times New Roman"/>
          <w:sz w:val="28"/>
          <w:szCs w:val="28"/>
        </w:rPr>
        <w:t xml:space="preserve"> главные распорядители и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CE45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6DAA"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CE45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6DAA">
        <w:rPr>
          <w:rFonts w:ascii="Times New Roman" w:hAnsi="Times New Roman" w:cs="Times New Roman"/>
          <w:sz w:val="28"/>
          <w:szCs w:val="28"/>
        </w:rPr>
        <w:t>) могут предусматривать в заключаемых ими договорах (</w:t>
      </w:r>
      <w:r w:rsidR="00CE45A7">
        <w:rPr>
          <w:rFonts w:ascii="Times New Roman" w:hAnsi="Times New Roman" w:cs="Times New Roman"/>
          <w:sz w:val="28"/>
          <w:szCs w:val="28"/>
        </w:rPr>
        <w:t>муниципальных</w:t>
      </w:r>
      <w:r w:rsidR="00B56DAA"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подлежат в случаях, установленных в соответствии с бюджетным законодательством, казначейскому сопровождению, - авансовые платежи в размере от 50 до 70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год;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ar2" w:history="1">
        <w:r w:rsidRPr="000E1B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осуществляется в 2022 году и последующих годах и соответствующих лимитов бюджетных обязательств, доведенных до получателя бюджетных средств, недостаточно для выплаты авансового платежа в текущем финансовом году, в договоре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платежа.".</w:t>
      </w:r>
    </w:p>
    <w:p w:rsidR="000E1B84" w:rsidRDefault="000E1B84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2.1.7 слова «на основании Соглашения» исключить.</w:t>
      </w:r>
    </w:p>
    <w:p w:rsidR="00D62DE5" w:rsidRPr="00D62DE5" w:rsidRDefault="00D62DE5" w:rsidP="00D62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DE5" w:rsidRPr="000E1B84" w:rsidRDefault="00663BA8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</w:t>
      </w:r>
      <w:proofErr w:type="gramStart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5F7445" w:rsidRPr="000E1B84">
        <w:rPr>
          <w:rFonts w:ascii="Times New Roman" w:hAnsi="Times New Roman" w:cs="Times New Roman"/>
          <w:sz w:val="28"/>
          <w:szCs w:val="28"/>
        </w:rPr>
        <w:t>.</w:t>
      </w:r>
    </w:p>
    <w:p w:rsidR="005F7445" w:rsidRPr="000E1B84" w:rsidRDefault="005F7445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E1B84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D62DE5" w:rsidRPr="000E1B84" w:rsidRDefault="00663BA8" w:rsidP="00D6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. </w:t>
      </w:r>
      <w:r w:rsidR="00A97627">
        <w:rPr>
          <w:rFonts w:ascii="Times New Roman" w:hAnsi="Times New Roman" w:cs="Times New Roman"/>
          <w:sz w:val="28"/>
          <w:szCs w:val="28"/>
        </w:rPr>
        <w:t xml:space="preserve">Старшему системному администратору 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DE5" w:rsidRPr="000E1B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62DE5" w:rsidRPr="000E1B8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</w:t>
      </w:r>
      <w:r w:rsidR="00A976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4F36DF">
        <w:rPr>
          <w:rFonts w:ascii="Times New Roman" w:hAnsi="Times New Roman" w:cs="Times New Roman"/>
          <w:sz w:val="28"/>
          <w:szCs w:val="28"/>
        </w:rPr>
        <w:t>Палехского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7627">
        <w:rPr>
          <w:rFonts w:ascii="Times New Roman" w:hAnsi="Times New Roman" w:cs="Times New Roman"/>
          <w:sz w:val="28"/>
          <w:szCs w:val="28"/>
        </w:rPr>
        <w:lastRenderedPageBreak/>
        <w:t>(страничка финансовый отдел).</w:t>
      </w:r>
    </w:p>
    <w:p w:rsidR="00D62DE5" w:rsidRPr="009513EB" w:rsidRDefault="00D62DE5" w:rsidP="00D62DE5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cyan"/>
        </w:rPr>
      </w:pPr>
      <w:r w:rsidRPr="009513EB">
        <w:rPr>
          <w:b w:val="0"/>
          <w:sz w:val="28"/>
          <w:szCs w:val="28"/>
          <w:highlight w:val="cyan"/>
        </w:rPr>
        <w:t xml:space="preserve">     </w:t>
      </w:r>
    </w:p>
    <w:p w:rsidR="00D62DE5" w:rsidRPr="000E1B84" w:rsidRDefault="00A97627" w:rsidP="00D62DE5">
      <w:pPr>
        <w:pStyle w:val="a4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62DE5" w:rsidRPr="000E1B84">
        <w:rPr>
          <w:sz w:val="28"/>
          <w:szCs w:val="28"/>
        </w:rPr>
        <w:t>ачальник Финансового отдела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 xml:space="preserve">администрации </w:t>
      </w:r>
      <w:proofErr w:type="gramStart"/>
      <w:r w:rsidR="004F36DF">
        <w:rPr>
          <w:sz w:val="28"/>
          <w:szCs w:val="28"/>
        </w:rPr>
        <w:t>Палехского</w:t>
      </w:r>
      <w:proofErr w:type="gramEnd"/>
    </w:p>
    <w:p w:rsidR="0065178D" w:rsidRPr="009513EB" w:rsidRDefault="00D62DE5" w:rsidP="000E1B84">
      <w:pPr>
        <w:ind w:firstLine="0"/>
        <w:rPr>
          <w:highlight w:val="cyan"/>
        </w:rPr>
      </w:pPr>
      <w:r w:rsidRPr="000E1B8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F53966" w:rsidRPr="000E1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1B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97627">
        <w:rPr>
          <w:rFonts w:ascii="Times New Roman" w:hAnsi="Times New Roman" w:cs="Times New Roman"/>
          <w:b/>
          <w:sz w:val="28"/>
          <w:szCs w:val="28"/>
        </w:rPr>
        <w:t>Л.А. молчагина</w:t>
      </w:r>
      <w:r w:rsidRPr="000E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178D" w:rsidRPr="009513EB" w:rsidSect="00D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6"/>
    <w:rsid w:val="000259EB"/>
    <w:rsid w:val="000318EE"/>
    <w:rsid w:val="000C4897"/>
    <w:rsid w:val="000E1B84"/>
    <w:rsid w:val="00153EE4"/>
    <w:rsid w:val="00185CF1"/>
    <w:rsid w:val="0021444C"/>
    <w:rsid w:val="002C1252"/>
    <w:rsid w:val="003000E0"/>
    <w:rsid w:val="003A1410"/>
    <w:rsid w:val="003F36DD"/>
    <w:rsid w:val="00422216"/>
    <w:rsid w:val="004373C1"/>
    <w:rsid w:val="00475484"/>
    <w:rsid w:val="004C371B"/>
    <w:rsid w:val="004C3B1E"/>
    <w:rsid w:val="004C781B"/>
    <w:rsid w:val="004D1B13"/>
    <w:rsid w:val="004D7E33"/>
    <w:rsid w:val="004F1C49"/>
    <w:rsid w:val="004F36DF"/>
    <w:rsid w:val="00507C36"/>
    <w:rsid w:val="00514113"/>
    <w:rsid w:val="00525FC3"/>
    <w:rsid w:val="00587C71"/>
    <w:rsid w:val="005F7445"/>
    <w:rsid w:val="0060422A"/>
    <w:rsid w:val="006141A2"/>
    <w:rsid w:val="00615F7D"/>
    <w:rsid w:val="0065178D"/>
    <w:rsid w:val="00663BA8"/>
    <w:rsid w:val="00680308"/>
    <w:rsid w:val="00686DDD"/>
    <w:rsid w:val="0069330A"/>
    <w:rsid w:val="006D3C4C"/>
    <w:rsid w:val="006E629A"/>
    <w:rsid w:val="006F2181"/>
    <w:rsid w:val="006F29AC"/>
    <w:rsid w:val="00732211"/>
    <w:rsid w:val="00746CFF"/>
    <w:rsid w:val="00780DB3"/>
    <w:rsid w:val="007861DD"/>
    <w:rsid w:val="00796870"/>
    <w:rsid w:val="007A5AC3"/>
    <w:rsid w:val="007B401C"/>
    <w:rsid w:val="008A47B2"/>
    <w:rsid w:val="008B02FF"/>
    <w:rsid w:val="008C2C8E"/>
    <w:rsid w:val="008D2CFA"/>
    <w:rsid w:val="00903FC7"/>
    <w:rsid w:val="009455D2"/>
    <w:rsid w:val="009513EB"/>
    <w:rsid w:val="00994653"/>
    <w:rsid w:val="00A00C54"/>
    <w:rsid w:val="00A0579F"/>
    <w:rsid w:val="00A55CEC"/>
    <w:rsid w:val="00A633EF"/>
    <w:rsid w:val="00A72420"/>
    <w:rsid w:val="00A97627"/>
    <w:rsid w:val="00B56DAA"/>
    <w:rsid w:val="00B676A7"/>
    <w:rsid w:val="00BC0DF5"/>
    <w:rsid w:val="00BC2CB6"/>
    <w:rsid w:val="00BE0EBC"/>
    <w:rsid w:val="00BE2F02"/>
    <w:rsid w:val="00CD070F"/>
    <w:rsid w:val="00CE45A7"/>
    <w:rsid w:val="00D07178"/>
    <w:rsid w:val="00D11E87"/>
    <w:rsid w:val="00D14388"/>
    <w:rsid w:val="00D44ABB"/>
    <w:rsid w:val="00D62DE5"/>
    <w:rsid w:val="00D812F0"/>
    <w:rsid w:val="00DC011C"/>
    <w:rsid w:val="00DC6BD1"/>
    <w:rsid w:val="00DD2F46"/>
    <w:rsid w:val="00E44A4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978FB"/>
    <w:rsid w:val="00FD07A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EEBD5F69552141FC0D4F7486C1D2D762DD83B59775E96E39F4755995537A64E0F5DD83445D0E9b0f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CEEBD5F69552141FC0D4F7486C1D2D762DD83B59775E96E39F4755995537A64E0F5DDA3243bDf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489B077E7CD84E5FC1D974259FE0F6B8FDA05A8DAB1D6562EB796AC9457F4443CE977E09CC07ED6A4805AC3D9F68D1623646B073B5C48F293DF1EW5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EEBD5F69552141FC0D4E14B004122702687365F7452C2B9C34102C60531F30E4F5B8D7702DEEE09616BECb0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B927-0B91-49B4-A2C9-109603A0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2022-06-21T11:45:00Z</cp:lastPrinted>
  <dcterms:created xsi:type="dcterms:W3CDTF">2022-06-20T10:03:00Z</dcterms:created>
  <dcterms:modified xsi:type="dcterms:W3CDTF">2022-06-21T11:51:00Z</dcterms:modified>
</cp:coreProperties>
</file>